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3A7" w:rsidRPr="002702A3" w:rsidRDefault="00BC63A7" w:rsidP="00010E60">
      <w:pPr>
        <w:pStyle w:val="1"/>
        <w:ind w:firstLine="562"/>
        <w:rPr>
          <w:rFonts w:asciiTheme="minorEastAsia" w:eastAsiaTheme="minorEastAsia" w:hAnsiTheme="minorEastAsia"/>
        </w:rPr>
      </w:pPr>
      <w:bookmarkStart w:id="0" w:name="_Toc8326"/>
      <w:bookmarkStart w:id="1" w:name="_Toc12881"/>
      <w:bookmarkStart w:id="2" w:name="_Toc39658714"/>
      <w:bookmarkStart w:id="3" w:name="_Toc13905"/>
      <w:bookmarkStart w:id="4" w:name="_Toc39658758"/>
      <w:bookmarkStart w:id="5" w:name="_Toc231248668"/>
      <w:r w:rsidRPr="002702A3">
        <w:rPr>
          <w:rFonts w:asciiTheme="minorEastAsia" w:eastAsiaTheme="minorEastAsia" w:hAnsiTheme="minorEastAsia" w:hint="eastAsia"/>
        </w:rPr>
        <w:t>采购内容及项目要求</w:t>
      </w:r>
      <w:bookmarkEnd w:id="0"/>
      <w:bookmarkEnd w:id="1"/>
      <w:bookmarkEnd w:id="2"/>
      <w:bookmarkEnd w:id="3"/>
      <w:bookmarkEnd w:id="4"/>
      <w:bookmarkEnd w:id="5"/>
    </w:p>
    <w:p w:rsidR="00071DB8" w:rsidRPr="002702A3" w:rsidRDefault="00071DB8" w:rsidP="00071DB8">
      <w:pPr>
        <w:ind w:firstLine="480"/>
        <w:rPr>
          <w:rFonts w:ascii="宋体" w:eastAsia="宋体" w:hAnsi="宋体"/>
        </w:rPr>
      </w:pPr>
      <w:bookmarkStart w:id="6" w:name="_Toc26962"/>
      <w:bookmarkStart w:id="7" w:name="_Toc39658718"/>
      <w:bookmarkStart w:id="8" w:name="_Toc19838"/>
      <w:bookmarkStart w:id="9" w:name="_Toc39658762"/>
      <w:r w:rsidRPr="002702A3">
        <w:rPr>
          <w:rFonts w:ascii="宋体" w:eastAsia="宋体" w:hAnsi="宋体"/>
        </w:rPr>
        <w:t>一、项目介绍</w:t>
      </w:r>
    </w:p>
    <w:p w:rsidR="00071DB8" w:rsidRPr="002702A3" w:rsidRDefault="00071DB8" w:rsidP="00071DB8">
      <w:pPr>
        <w:ind w:firstLine="480"/>
        <w:jc w:val="both"/>
        <w:rPr>
          <w:rFonts w:ascii="宋体" w:eastAsia="宋体" w:hAnsi="宋体"/>
        </w:rPr>
      </w:pPr>
      <w:r w:rsidRPr="002702A3">
        <w:rPr>
          <w:rFonts w:ascii="宋体" w:eastAsia="宋体" w:hAnsi="宋体"/>
        </w:rPr>
        <w:t>1、项目名称：</w:t>
      </w:r>
      <w:r w:rsidRPr="002702A3">
        <w:rPr>
          <w:rFonts w:ascii="宋体" w:eastAsia="宋体" w:hAnsi="宋体" w:hint="eastAsia"/>
        </w:rPr>
        <w:t>饮食管理服务中心2026-2027年大宗伙食物资（济南各校区水（海）产品）</w:t>
      </w:r>
    </w:p>
    <w:p w:rsidR="00071DB8" w:rsidRPr="002702A3" w:rsidRDefault="00071DB8" w:rsidP="00071DB8">
      <w:pPr>
        <w:ind w:firstLine="480"/>
        <w:jc w:val="both"/>
        <w:rPr>
          <w:rFonts w:ascii="宋体" w:eastAsia="宋体" w:hAnsi="宋体"/>
        </w:rPr>
      </w:pPr>
      <w:r w:rsidRPr="002702A3">
        <w:rPr>
          <w:rFonts w:ascii="宋体" w:eastAsia="宋体" w:hAnsi="宋体"/>
        </w:rPr>
        <w:t>2、项目内容</w:t>
      </w:r>
    </w:p>
    <w:tbl>
      <w:tblPr>
        <w:tblStyle w:val="TableNormal"/>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4"/>
        <w:gridCol w:w="3975"/>
        <w:gridCol w:w="1257"/>
        <w:gridCol w:w="1723"/>
      </w:tblGrid>
      <w:tr w:rsidR="00071DB8" w:rsidRPr="002702A3" w:rsidTr="009840C8">
        <w:trPr>
          <w:trHeight w:val="20"/>
          <w:jc w:val="center"/>
        </w:trPr>
        <w:tc>
          <w:tcPr>
            <w:tcW w:w="1170"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rPr>
              <w:t>名称</w:t>
            </w:r>
          </w:p>
        </w:tc>
        <w:tc>
          <w:tcPr>
            <w:tcW w:w="2189"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rPr>
              <w:t>类别明细</w:t>
            </w:r>
          </w:p>
        </w:tc>
        <w:tc>
          <w:tcPr>
            <w:tcW w:w="69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rPr>
              <w:t>遴选数量</w:t>
            </w:r>
          </w:p>
        </w:tc>
        <w:tc>
          <w:tcPr>
            <w:tcW w:w="949"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rPr>
              <w:t>采购预算金额</w:t>
            </w:r>
          </w:p>
        </w:tc>
      </w:tr>
      <w:tr w:rsidR="00071DB8" w:rsidRPr="002702A3" w:rsidTr="009840C8">
        <w:trPr>
          <w:trHeight w:val="20"/>
          <w:jc w:val="center"/>
        </w:trPr>
        <w:tc>
          <w:tcPr>
            <w:tcW w:w="1170" w:type="pct"/>
            <w:vAlign w:val="center"/>
          </w:tcPr>
          <w:p w:rsidR="00071DB8" w:rsidRPr="002702A3" w:rsidRDefault="00071DB8" w:rsidP="00071DB8">
            <w:pPr>
              <w:ind w:firstLineChars="0" w:firstLine="0"/>
              <w:jc w:val="center"/>
              <w:rPr>
                <w:rFonts w:ascii="宋体" w:eastAsia="宋体" w:hAnsi="宋体"/>
                <w:lang w:eastAsia="zh-CN"/>
              </w:rPr>
            </w:pPr>
            <w:r w:rsidRPr="002702A3">
              <w:rPr>
                <w:rFonts w:ascii="宋体" w:eastAsia="宋体" w:hAnsi="宋体"/>
                <w:lang w:eastAsia="zh-CN"/>
              </w:rPr>
              <w:t>水（海）产品</w:t>
            </w:r>
          </w:p>
        </w:tc>
        <w:tc>
          <w:tcPr>
            <w:tcW w:w="2189" w:type="pct"/>
            <w:vAlign w:val="center"/>
          </w:tcPr>
          <w:p w:rsidR="00071DB8" w:rsidRPr="002702A3" w:rsidRDefault="00071DB8" w:rsidP="00071DB8">
            <w:pPr>
              <w:ind w:firstLineChars="0" w:firstLine="0"/>
              <w:jc w:val="center"/>
              <w:rPr>
                <w:rFonts w:ascii="宋体" w:eastAsia="宋体" w:hAnsi="宋体"/>
                <w:lang w:eastAsia="zh-CN"/>
              </w:rPr>
            </w:pPr>
            <w:r w:rsidRPr="002702A3">
              <w:rPr>
                <w:rFonts w:ascii="宋体" w:eastAsia="宋体" w:hAnsi="宋体"/>
                <w:lang w:eastAsia="zh-CN"/>
              </w:rPr>
              <w:t>冻、鲜水（海）产品含有以上成分的调理</w:t>
            </w:r>
            <w:r w:rsidRPr="002702A3">
              <w:rPr>
                <w:rFonts w:ascii="宋体" w:eastAsia="宋体" w:hAnsi="宋体" w:hint="eastAsia"/>
                <w:lang w:eastAsia="zh-CN"/>
              </w:rPr>
              <w:t>品</w:t>
            </w:r>
          </w:p>
        </w:tc>
        <w:tc>
          <w:tcPr>
            <w:tcW w:w="69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lang w:eastAsia="zh-CN"/>
              </w:rPr>
              <w:t>2</w:t>
            </w:r>
          </w:p>
        </w:tc>
        <w:tc>
          <w:tcPr>
            <w:tcW w:w="949"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rPr>
              <w:t>600万元</w:t>
            </w:r>
          </w:p>
        </w:tc>
      </w:tr>
    </w:tbl>
    <w:p w:rsidR="00071DB8" w:rsidRPr="002702A3" w:rsidRDefault="00071DB8" w:rsidP="00071DB8">
      <w:pPr>
        <w:ind w:firstLineChars="221" w:firstLine="530"/>
        <w:jc w:val="both"/>
        <w:rPr>
          <w:rFonts w:ascii="宋体" w:eastAsia="宋体" w:hAnsi="宋体"/>
        </w:rPr>
      </w:pPr>
      <w:r w:rsidRPr="002702A3">
        <w:rPr>
          <w:rFonts w:ascii="宋体" w:eastAsia="宋体" w:hAnsi="宋体"/>
        </w:rPr>
        <w:t>3、供货服务期限：签订采购服务协议后12个月。预算金额若在小于12个月内执行完毕，合同终止。</w:t>
      </w:r>
    </w:p>
    <w:p w:rsidR="00071DB8" w:rsidRPr="002702A3" w:rsidRDefault="00071DB8" w:rsidP="00071DB8">
      <w:pPr>
        <w:ind w:firstLineChars="221" w:firstLine="530"/>
        <w:jc w:val="both"/>
        <w:rPr>
          <w:rFonts w:ascii="宋体" w:eastAsia="宋体" w:hAnsi="宋体"/>
        </w:rPr>
      </w:pPr>
      <w:r w:rsidRPr="002702A3">
        <w:rPr>
          <w:rFonts w:ascii="宋体" w:eastAsia="宋体" w:hAnsi="宋体"/>
        </w:rPr>
        <w:t>4、货款支付</w:t>
      </w:r>
    </w:p>
    <w:p w:rsidR="00071DB8" w:rsidRPr="002702A3" w:rsidRDefault="009961D4" w:rsidP="00071DB8">
      <w:pPr>
        <w:ind w:firstLineChars="221" w:firstLine="530"/>
        <w:jc w:val="both"/>
        <w:rPr>
          <w:rFonts w:ascii="宋体" w:eastAsia="宋体" w:hAnsi="宋体"/>
        </w:rPr>
      </w:pPr>
      <w:r w:rsidRPr="002702A3">
        <w:rPr>
          <w:rFonts w:ascii="宋体" w:eastAsia="宋体" w:hAnsi="宋体" w:hint="eastAsia"/>
        </w:rPr>
        <w:t>（1）</w:t>
      </w:r>
      <w:r w:rsidR="00071DB8" w:rsidRPr="002702A3">
        <w:rPr>
          <w:rFonts w:ascii="宋体" w:eastAsia="宋体" w:hAnsi="宋体"/>
        </w:rPr>
        <w:t>对公转账支付，不支付预付款；</w:t>
      </w:r>
    </w:p>
    <w:p w:rsidR="00071DB8" w:rsidRPr="002702A3" w:rsidRDefault="009961D4" w:rsidP="00071DB8">
      <w:pPr>
        <w:ind w:firstLineChars="221" w:firstLine="530"/>
        <w:jc w:val="both"/>
        <w:rPr>
          <w:rFonts w:ascii="宋体" w:eastAsia="宋体" w:hAnsi="宋体"/>
        </w:rPr>
      </w:pPr>
      <w:r w:rsidRPr="002702A3">
        <w:rPr>
          <w:rFonts w:ascii="宋体" w:eastAsia="宋体" w:hAnsi="宋体" w:hint="eastAsia"/>
        </w:rPr>
        <w:t>（2）</w:t>
      </w:r>
      <w:r w:rsidR="00071DB8" w:rsidRPr="002702A3">
        <w:rPr>
          <w:rFonts w:ascii="宋体" w:eastAsia="宋体" w:hAnsi="宋体"/>
        </w:rPr>
        <w:t>采购协议生效后，每月25日之前以当月采购人入库凭证，结算当月费用（遇法定节假日和寒暑假顺延，账款最长支付期限不超过90天）；</w:t>
      </w:r>
    </w:p>
    <w:p w:rsidR="00071DB8" w:rsidRPr="002702A3" w:rsidRDefault="009961D4" w:rsidP="00071DB8">
      <w:pPr>
        <w:ind w:firstLineChars="221" w:firstLine="530"/>
        <w:jc w:val="both"/>
        <w:rPr>
          <w:rFonts w:ascii="宋体" w:eastAsia="宋体" w:hAnsi="宋体"/>
        </w:rPr>
      </w:pPr>
      <w:r w:rsidRPr="002702A3">
        <w:rPr>
          <w:rFonts w:ascii="宋体" w:eastAsia="宋体" w:hAnsi="宋体" w:hint="eastAsia"/>
        </w:rPr>
        <w:t>（3）</w:t>
      </w:r>
      <w:r w:rsidR="00071DB8" w:rsidRPr="002702A3">
        <w:rPr>
          <w:rFonts w:ascii="宋体" w:eastAsia="宋体" w:hAnsi="宋体"/>
        </w:rPr>
        <w:t>结算凭证：遴选供应商出具销货清单（加盖公章）与正式发票，采购人出具入库单，双方核对无误签字确认后作为结算凭证。</w:t>
      </w:r>
      <w:r w:rsidR="00071DB8" w:rsidRPr="002702A3">
        <w:rPr>
          <w:rFonts w:ascii="宋体" w:eastAsia="宋体" w:hAnsi="宋体" w:hint="eastAsia"/>
        </w:rPr>
        <w:t xml:space="preserve"> </w:t>
      </w:r>
      <w:r w:rsidR="00071DB8" w:rsidRPr="002702A3">
        <w:rPr>
          <w:rFonts w:ascii="宋体" w:eastAsia="宋体" w:hAnsi="宋体"/>
        </w:rPr>
        <w:t xml:space="preserve"> </w:t>
      </w:r>
    </w:p>
    <w:p w:rsidR="00071DB8" w:rsidRPr="002702A3" w:rsidRDefault="00071DB8" w:rsidP="00071DB8">
      <w:pPr>
        <w:ind w:firstLineChars="177" w:firstLine="425"/>
        <w:jc w:val="both"/>
        <w:rPr>
          <w:rFonts w:ascii="宋体" w:eastAsia="宋体" w:hAnsi="宋体"/>
        </w:rPr>
      </w:pPr>
      <w:r w:rsidRPr="002702A3">
        <w:rPr>
          <w:rFonts w:ascii="宋体" w:eastAsia="宋体" w:hAnsi="宋体"/>
        </w:rPr>
        <w:t>二、项目要求</w:t>
      </w:r>
    </w:p>
    <w:p w:rsidR="00071DB8" w:rsidRPr="002702A3" w:rsidRDefault="009961D4" w:rsidP="00071DB8">
      <w:pPr>
        <w:ind w:firstLineChars="220" w:firstLine="530"/>
        <w:jc w:val="both"/>
        <w:rPr>
          <w:rFonts w:ascii="宋体" w:eastAsia="宋体" w:hAnsi="宋体"/>
          <w:b/>
        </w:rPr>
      </w:pPr>
      <w:r w:rsidRPr="002702A3">
        <w:rPr>
          <w:rFonts w:ascii="宋体" w:eastAsia="宋体" w:hAnsi="宋体"/>
          <w:b/>
        </w:rPr>
        <w:t>1</w:t>
      </w:r>
      <w:r w:rsidRPr="002702A3">
        <w:rPr>
          <w:rFonts w:ascii="宋体" w:eastAsia="宋体" w:hAnsi="宋体" w:hint="eastAsia"/>
          <w:b/>
        </w:rPr>
        <w:t>、</w:t>
      </w:r>
      <w:r w:rsidR="00071DB8" w:rsidRPr="002702A3">
        <w:rPr>
          <w:rFonts w:ascii="宋体" w:eastAsia="宋体" w:hAnsi="宋体"/>
          <w:b/>
        </w:rPr>
        <w:t>遴选供应商确定以及采购量分配原则</w:t>
      </w:r>
    </w:p>
    <w:p w:rsidR="00071DB8" w:rsidRPr="002702A3" w:rsidRDefault="009961D4" w:rsidP="00071DB8">
      <w:pPr>
        <w:ind w:firstLineChars="220" w:firstLine="528"/>
        <w:jc w:val="both"/>
        <w:rPr>
          <w:rFonts w:ascii="宋体" w:eastAsia="宋体" w:hAnsi="宋体"/>
        </w:rPr>
      </w:pPr>
      <w:r w:rsidRPr="002702A3">
        <w:rPr>
          <w:rFonts w:ascii="宋体" w:eastAsia="宋体" w:hAnsi="宋体" w:hint="eastAsia"/>
        </w:rPr>
        <w:t>（1）</w:t>
      </w:r>
      <w:r w:rsidR="00071DB8" w:rsidRPr="002702A3">
        <w:rPr>
          <w:rFonts w:ascii="宋体" w:eastAsia="宋体" w:hAnsi="宋体"/>
        </w:rPr>
        <w:t>水（海）产品经综合评分排序前</w:t>
      </w:r>
      <w:r w:rsidR="00071DB8" w:rsidRPr="002702A3">
        <w:rPr>
          <w:rFonts w:ascii="宋体" w:eastAsia="宋体" w:hAnsi="宋体" w:hint="eastAsia"/>
        </w:rPr>
        <w:t>二</w:t>
      </w:r>
      <w:r w:rsidR="00071DB8" w:rsidRPr="002702A3">
        <w:rPr>
          <w:rFonts w:ascii="宋体" w:eastAsia="宋体" w:hAnsi="宋体"/>
        </w:rPr>
        <w:t>位的供应商。</w:t>
      </w:r>
    </w:p>
    <w:p w:rsidR="00071DB8" w:rsidRPr="002702A3" w:rsidRDefault="009961D4" w:rsidP="00071DB8">
      <w:pPr>
        <w:ind w:firstLineChars="220" w:firstLine="528"/>
        <w:jc w:val="both"/>
        <w:rPr>
          <w:rFonts w:ascii="宋体" w:eastAsia="宋体" w:hAnsi="宋体"/>
          <w:b/>
        </w:rPr>
      </w:pPr>
      <w:r w:rsidRPr="002702A3">
        <w:rPr>
          <w:rFonts w:ascii="宋体" w:eastAsia="宋体" w:hAnsi="宋体" w:hint="eastAsia"/>
        </w:rPr>
        <w:t>（</w:t>
      </w:r>
      <w:r w:rsidRPr="002702A3">
        <w:rPr>
          <w:rFonts w:ascii="宋体" w:eastAsia="宋体" w:hAnsi="宋体"/>
        </w:rPr>
        <w:t>2</w:t>
      </w:r>
      <w:r w:rsidRPr="002702A3">
        <w:rPr>
          <w:rFonts w:ascii="宋体" w:eastAsia="宋体" w:hAnsi="宋体" w:hint="eastAsia"/>
        </w:rPr>
        <w:t>）</w:t>
      </w:r>
      <w:r w:rsidR="00071DB8" w:rsidRPr="002702A3">
        <w:rPr>
          <w:rFonts w:ascii="宋体" w:eastAsia="宋体" w:hAnsi="宋体"/>
        </w:rPr>
        <w:t>本项目确认的</w:t>
      </w:r>
      <w:r w:rsidR="00071DB8" w:rsidRPr="002702A3">
        <w:rPr>
          <w:rFonts w:ascii="宋体" w:eastAsia="宋体" w:hAnsi="宋体" w:hint="eastAsia"/>
        </w:rPr>
        <w:t>中标人</w:t>
      </w:r>
      <w:r w:rsidR="00071DB8" w:rsidRPr="002702A3">
        <w:rPr>
          <w:rFonts w:ascii="宋体" w:eastAsia="宋体" w:hAnsi="宋体"/>
        </w:rPr>
        <w:t>拒绝与采购人签订合同的，采购人可以按照评标报告推荐的候选人名单排序，确定下一候选人为中标人，也可以重新开展采购活动。</w:t>
      </w:r>
    </w:p>
    <w:p w:rsidR="00071DB8" w:rsidRPr="002702A3" w:rsidRDefault="009961D4" w:rsidP="00071DB8">
      <w:pPr>
        <w:ind w:firstLineChars="220" w:firstLine="528"/>
        <w:jc w:val="both"/>
        <w:rPr>
          <w:rFonts w:ascii="宋体" w:eastAsia="宋体" w:hAnsi="宋体"/>
          <w:b/>
        </w:rPr>
      </w:pPr>
      <w:r w:rsidRPr="002702A3">
        <w:rPr>
          <w:rFonts w:ascii="宋体" w:eastAsia="宋体" w:hAnsi="宋体" w:hint="eastAsia"/>
        </w:rPr>
        <w:t>（</w:t>
      </w:r>
      <w:r w:rsidRPr="002702A3">
        <w:rPr>
          <w:rFonts w:ascii="宋体" w:eastAsia="宋体" w:hAnsi="宋体"/>
        </w:rPr>
        <w:t>3</w:t>
      </w:r>
      <w:r w:rsidRPr="002702A3">
        <w:rPr>
          <w:rFonts w:ascii="宋体" w:eastAsia="宋体" w:hAnsi="宋体" w:hint="eastAsia"/>
        </w:rPr>
        <w:t>）</w:t>
      </w:r>
      <w:r w:rsidR="00071DB8" w:rsidRPr="002702A3">
        <w:rPr>
          <w:rFonts w:ascii="宋体" w:eastAsia="宋体" w:hAnsi="宋体" w:hint="eastAsia"/>
        </w:rPr>
        <w:t>本项目确认的中标人按中标报价及采购人分配的供货区域进行周期性轮换供货。在每轮供货结束后，由使用部门对供应商开展履约评价，评价内容包括服务质量、产品质量、配送服务、随货文件资质等方面，每项设五档分值，并对应明确各类违约情形，确保评价结果客观、可追溯。根据评价结果，对评分最低的供应商视情节采取暂停供货、扣除履约保证金直至解除合同等处理措施，具体依据《饮食管理服务中心供应商管理办法》细则执行。本次遴选仅确定供应商供货资格，不承诺具体供货数量。</w:t>
      </w:r>
    </w:p>
    <w:p w:rsidR="00071DB8" w:rsidRPr="002702A3" w:rsidRDefault="00525A87" w:rsidP="00071DB8">
      <w:pPr>
        <w:ind w:firstLineChars="220" w:firstLine="530"/>
        <w:jc w:val="both"/>
        <w:rPr>
          <w:rFonts w:ascii="宋体" w:eastAsia="宋体" w:hAnsi="宋体"/>
          <w:b/>
        </w:rPr>
      </w:pPr>
      <w:r w:rsidRPr="002702A3">
        <w:rPr>
          <w:rFonts w:ascii="宋体" w:eastAsia="宋体" w:hAnsi="宋体" w:hint="eastAsia"/>
          <w:b/>
        </w:rPr>
        <w:t>★</w:t>
      </w:r>
      <w:r w:rsidR="009961D4" w:rsidRPr="002702A3">
        <w:rPr>
          <w:rFonts w:ascii="宋体" w:eastAsia="宋体" w:hAnsi="宋体" w:hint="eastAsia"/>
        </w:rPr>
        <w:t>（</w:t>
      </w:r>
      <w:r w:rsidR="009961D4" w:rsidRPr="002702A3">
        <w:rPr>
          <w:rFonts w:ascii="宋体" w:eastAsia="宋体" w:hAnsi="宋体"/>
        </w:rPr>
        <w:t>4</w:t>
      </w:r>
      <w:r w:rsidR="009961D4" w:rsidRPr="002702A3">
        <w:rPr>
          <w:rFonts w:ascii="宋体" w:eastAsia="宋体" w:hAnsi="宋体" w:hint="eastAsia"/>
        </w:rPr>
        <w:t>）</w:t>
      </w:r>
      <w:r w:rsidR="00071DB8" w:rsidRPr="002702A3">
        <w:rPr>
          <w:rFonts w:ascii="宋体" w:eastAsia="宋体" w:hAnsi="宋体"/>
        </w:rPr>
        <w:t>各投标人在投标时</w:t>
      </w:r>
      <w:r w:rsidR="00E95461" w:rsidRPr="002702A3">
        <w:rPr>
          <w:rFonts w:ascii="宋体" w:eastAsia="宋体" w:hAnsi="宋体" w:hint="eastAsia"/>
        </w:rPr>
        <w:t>须</w:t>
      </w:r>
      <w:r w:rsidR="00071DB8" w:rsidRPr="002702A3">
        <w:rPr>
          <w:rFonts w:ascii="宋体" w:eastAsia="宋体" w:hAnsi="宋体"/>
        </w:rPr>
        <w:t>对此条内容作出明确承诺，完全理解并服从此分配原则，否则一律按无效投标处理。</w:t>
      </w:r>
    </w:p>
    <w:p w:rsidR="00071DB8" w:rsidRPr="002702A3" w:rsidRDefault="009961D4" w:rsidP="00071DB8">
      <w:pPr>
        <w:ind w:firstLineChars="220" w:firstLine="530"/>
        <w:jc w:val="both"/>
        <w:rPr>
          <w:rFonts w:ascii="宋体" w:eastAsia="宋体" w:hAnsi="宋体"/>
          <w:b/>
        </w:rPr>
      </w:pPr>
      <w:r w:rsidRPr="002702A3">
        <w:rPr>
          <w:rFonts w:ascii="宋体" w:eastAsia="宋体" w:hAnsi="宋体"/>
          <w:b/>
        </w:rPr>
        <w:t>2</w:t>
      </w:r>
      <w:r w:rsidRPr="002702A3">
        <w:rPr>
          <w:rFonts w:ascii="宋体" w:eastAsia="宋体" w:hAnsi="宋体" w:hint="eastAsia"/>
          <w:b/>
        </w:rPr>
        <w:t>、</w:t>
      </w:r>
      <w:r w:rsidR="00071DB8" w:rsidRPr="002702A3">
        <w:rPr>
          <w:rFonts w:ascii="宋体" w:eastAsia="宋体" w:hAnsi="宋体"/>
          <w:b/>
        </w:rPr>
        <w:t>定价方法及价格执行周期</w:t>
      </w:r>
    </w:p>
    <w:p w:rsidR="00071DB8" w:rsidRPr="002702A3" w:rsidRDefault="009961D4" w:rsidP="00071DB8">
      <w:pPr>
        <w:ind w:firstLineChars="177" w:firstLine="425"/>
        <w:jc w:val="both"/>
        <w:rPr>
          <w:rFonts w:ascii="宋体" w:eastAsia="宋体" w:hAnsi="宋体" w:cs="宋体"/>
        </w:rPr>
      </w:pPr>
      <w:bookmarkStart w:id="10" w:name="_Hlk228345096"/>
      <w:r w:rsidRPr="002702A3">
        <w:rPr>
          <w:rFonts w:ascii="宋体" w:eastAsia="宋体" w:hAnsi="宋体" w:hint="eastAsia"/>
        </w:rPr>
        <w:lastRenderedPageBreak/>
        <w:t>（1）</w:t>
      </w:r>
      <w:r w:rsidR="00071DB8" w:rsidRPr="002702A3">
        <w:rPr>
          <w:rFonts w:ascii="宋体" w:eastAsia="宋体" w:hAnsi="宋体" w:hint="eastAsia"/>
          <w:iCs/>
        </w:rPr>
        <w:t>确认的遴选报价执行周期为</w:t>
      </w:r>
      <w:r w:rsidR="00071DB8" w:rsidRPr="002702A3">
        <w:rPr>
          <w:rFonts w:ascii="宋体" w:eastAsia="宋体" w:hAnsi="宋体"/>
          <w:iCs/>
        </w:rPr>
        <w:t>2026</w:t>
      </w:r>
      <w:r w:rsidR="00071DB8" w:rsidRPr="002702A3">
        <w:rPr>
          <w:rFonts w:ascii="宋体" w:eastAsia="宋体" w:hAnsi="宋体" w:hint="eastAsia"/>
          <w:iCs/>
        </w:rPr>
        <w:t>年</w:t>
      </w:r>
      <w:r w:rsidR="00071DB8" w:rsidRPr="002702A3">
        <w:rPr>
          <w:rFonts w:ascii="宋体" w:eastAsia="宋体" w:hAnsi="宋体"/>
          <w:iCs/>
        </w:rPr>
        <w:t>7</w:t>
      </w:r>
      <w:r w:rsidR="00071DB8" w:rsidRPr="002702A3">
        <w:rPr>
          <w:rFonts w:ascii="宋体" w:eastAsia="宋体" w:hAnsi="宋体" w:hint="eastAsia"/>
          <w:iCs/>
        </w:rPr>
        <w:t>月</w:t>
      </w:r>
      <w:r w:rsidR="00071DB8" w:rsidRPr="002702A3">
        <w:rPr>
          <w:rFonts w:ascii="宋体" w:eastAsia="宋体" w:hAnsi="宋体"/>
          <w:iCs/>
        </w:rPr>
        <w:t>25</w:t>
      </w:r>
      <w:r w:rsidR="00071DB8" w:rsidRPr="002702A3">
        <w:rPr>
          <w:rFonts w:ascii="宋体" w:eastAsia="宋体" w:hAnsi="宋体" w:hint="eastAsia"/>
          <w:iCs/>
        </w:rPr>
        <w:t>日至</w:t>
      </w:r>
      <w:r w:rsidR="00071DB8" w:rsidRPr="002702A3">
        <w:rPr>
          <w:rFonts w:ascii="宋体" w:eastAsia="宋体" w:hAnsi="宋体"/>
          <w:iCs/>
        </w:rPr>
        <w:t>2026</w:t>
      </w:r>
      <w:r w:rsidR="00071DB8" w:rsidRPr="002702A3">
        <w:rPr>
          <w:rFonts w:ascii="宋体" w:eastAsia="宋体" w:hAnsi="宋体" w:hint="eastAsia"/>
          <w:iCs/>
        </w:rPr>
        <w:t>年</w:t>
      </w:r>
      <w:r w:rsidR="00071DB8" w:rsidRPr="002702A3">
        <w:rPr>
          <w:rFonts w:ascii="宋体" w:eastAsia="宋体" w:hAnsi="宋体"/>
          <w:iCs/>
        </w:rPr>
        <w:t>11</w:t>
      </w:r>
      <w:r w:rsidR="00071DB8" w:rsidRPr="002702A3">
        <w:rPr>
          <w:rFonts w:ascii="宋体" w:eastAsia="宋体" w:hAnsi="宋体" w:hint="eastAsia"/>
          <w:iCs/>
        </w:rPr>
        <w:t>月</w:t>
      </w:r>
      <w:r w:rsidR="00071DB8" w:rsidRPr="002702A3">
        <w:rPr>
          <w:rFonts w:ascii="宋体" w:eastAsia="宋体" w:hAnsi="宋体"/>
          <w:iCs/>
        </w:rPr>
        <w:t>26</w:t>
      </w:r>
      <w:r w:rsidR="00071DB8" w:rsidRPr="002702A3">
        <w:rPr>
          <w:rFonts w:ascii="宋体" w:eastAsia="宋体" w:hAnsi="宋体" w:hint="eastAsia"/>
          <w:iCs/>
        </w:rPr>
        <w:t>日（四个月）。</w:t>
      </w:r>
      <w:bookmarkEnd w:id="10"/>
    </w:p>
    <w:p w:rsidR="00071DB8" w:rsidRPr="002702A3" w:rsidRDefault="009961D4" w:rsidP="00071DB8">
      <w:pPr>
        <w:ind w:firstLineChars="177" w:firstLine="425"/>
        <w:jc w:val="both"/>
        <w:rPr>
          <w:rFonts w:ascii="宋体" w:eastAsia="宋体" w:hAnsi="宋体" w:cs="宋体"/>
        </w:rPr>
      </w:pPr>
      <w:r w:rsidRPr="002702A3">
        <w:rPr>
          <w:rFonts w:ascii="宋体" w:eastAsia="宋体" w:hAnsi="宋体" w:hint="eastAsia"/>
        </w:rPr>
        <w:t>（</w:t>
      </w:r>
      <w:r w:rsidRPr="002702A3">
        <w:rPr>
          <w:rFonts w:ascii="宋体" w:eastAsia="宋体" w:hAnsi="宋体"/>
        </w:rPr>
        <w:t>2</w:t>
      </w:r>
      <w:r w:rsidRPr="002702A3">
        <w:rPr>
          <w:rFonts w:ascii="宋体" w:eastAsia="宋体" w:hAnsi="宋体" w:hint="eastAsia"/>
        </w:rPr>
        <w:t>）</w:t>
      </w:r>
      <w:r w:rsidR="00071DB8" w:rsidRPr="002702A3">
        <w:rPr>
          <w:rFonts w:ascii="宋体" w:eastAsia="宋体" w:hAnsi="宋体" w:hint="eastAsia"/>
        </w:rPr>
        <w:t>剩余服务周期内采购人与中标人每月可主动提出一次调价动议，双方经市场调研议价后确定新一轮执行价格，执行价格不得高于城区内主要农副产品大型市场同品牌，同等质量的市场价格。若该月双方未主动提出调价动议且经市场调研产品价格未发生明显波动的，则当月价格延续执行至下一个月。</w:t>
      </w:r>
    </w:p>
    <w:p w:rsidR="00071DB8" w:rsidRPr="002702A3" w:rsidRDefault="009961D4" w:rsidP="00071DB8">
      <w:pPr>
        <w:ind w:firstLineChars="177" w:firstLine="425"/>
        <w:jc w:val="both"/>
        <w:rPr>
          <w:rFonts w:ascii="宋体" w:eastAsia="宋体" w:hAnsi="宋体" w:cs="宋体"/>
        </w:rPr>
      </w:pPr>
      <w:bookmarkStart w:id="11" w:name="_Hlk228345125"/>
      <w:r w:rsidRPr="002702A3">
        <w:rPr>
          <w:rFonts w:ascii="宋体" w:eastAsia="宋体" w:hAnsi="宋体" w:hint="eastAsia"/>
        </w:rPr>
        <w:t>（3）</w:t>
      </w:r>
      <w:r w:rsidR="00071DB8" w:rsidRPr="002702A3">
        <w:rPr>
          <w:rFonts w:ascii="宋体" w:eastAsia="宋体" w:hAnsi="宋体" w:hint="eastAsia"/>
        </w:rPr>
        <w:t>如因自然灾害等不可抗力事件导致相关主要原材料市场价格较确认遴选报价时所依据的同期市场价格出现大幅波动（上涨或下跌），且连续30个自然日内的日价格算术平均值涨跌幅超过40%，可启动应急议价机制。其中：</w:t>
      </w:r>
    </w:p>
    <w:p w:rsidR="00071DB8" w:rsidRPr="002702A3" w:rsidRDefault="00071DB8" w:rsidP="00071DB8">
      <w:pPr>
        <w:ind w:firstLineChars="220" w:firstLine="528"/>
        <w:jc w:val="both"/>
        <w:rPr>
          <w:rFonts w:ascii="宋体" w:eastAsia="宋体" w:hAnsi="宋体"/>
        </w:rPr>
      </w:pPr>
      <w:r w:rsidRPr="002702A3">
        <w:rPr>
          <w:rFonts w:ascii="宋体" w:eastAsia="宋体" w:hAnsi="宋体" w:hint="eastAsia"/>
        </w:rPr>
        <w:t>上涨情形：供应商应在条件满足后5个工作日内提出书面申请，采购人需求部门组织双方进行联合市场调查，经调查确认后双方协商一致重新商定供货价格。</w:t>
      </w:r>
    </w:p>
    <w:p w:rsidR="00071DB8" w:rsidRPr="002702A3" w:rsidRDefault="00071DB8" w:rsidP="00071DB8">
      <w:pPr>
        <w:ind w:firstLineChars="220" w:firstLine="528"/>
        <w:jc w:val="both"/>
        <w:rPr>
          <w:rFonts w:ascii="宋体" w:eastAsia="宋体" w:hAnsi="宋体"/>
        </w:rPr>
      </w:pPr>
      <w:r w:rsidRPr="002702A3">
        <w:rPr>
          <w:rFonts w:ascii="宋体" w:eastAsia="宋体" w:hAnsi="宋体" w:hint="eastAsia"/>
        </w:rPr>
        <w:t>下跌情形：采购人需求部门可直接通知供应商开展联合市场调查，无需另行提交书面申请，调查确认后双方协商一致重新商定供货价格。</w:t>
      </w:r>
    </w:p>
    <w:p w:rsidR="00071DB8" w:rsidRPr="002702A3" w:rsidRDefault="00071DB8" w:rsidP="00071DB8">
      <w:pPr>
        <w:ind w:firstLineChars="220" w:firstLine="528"/>
        <w:jc w:val="both"/>
        <w:rPr>
          <w:rFonts w:ascii="宋体" w:eastAsia="宋体" w:hAnsi="宋体"/>
        </w:rPr>
      </w:pPr>
      <w:r w:rsidRPr="002702A3">
        <w:rPr>
          <w:rFonts w:ascii="宋体" w:eastAsia="宋体" w:hAnsi="宋体" w:hint="eastAsia"/>
        </w:rPr>
        <w:t>回调规则：若此前为上涨调价，当不可抗力事件结束后市场趋于稳定，且连续7个自然日内的日价格平均值跌幅超过50%时，自动恢复执行确认的遴选报价；若此前为下跌调价，乙方可提前5个工作日书面申请回调（触发条件为连续30个自然日内的日价格算术平均值涨幅超过40%），经双方协商一致后重新商定供货价格。</w:t>
      </w:r>
      <w:bookmarkEnd w:id="11"/>
    </w:p>
    <w:p w:rsidR="00071DB8" w:rsidRPr="002702A3" w:rsidRDefault="009961D4" w:rsidP="00071DB8">
      <w:pPr>
        <w:ind w:firstLineChars="220" w:firstLine="528"/>
        <w:jc w:val="both"/>
        <w:rPr>
          <w:rFonts w:ascii="宋体" w:eastAsia="宋体" w:hAnsi="宋体"/>
        </w:rPr>
      </w:pPr>
      <w:r w:rsidRPr="002702A3">
        <w:rPr>
          <w:rFonts w:ascii="宋体" w:eastAsia="宋体" w:hAnsi="宋体" w:hint="eastAsia"/>
        </w:rPr>
        <w:t>（</w:t>
      </w:r>
      <w:r w:rsidRPr="002702A3">
        <w:rPr>
          <w:rFonts w:ascii="宋体" w:eastAsia="宋体" w:hAnsi="宋体"/>
        </w:rPr>
        <w:t>4</w:t>
      </w:r>
      <w:r w:rsidRPr="002702A3">
        <w:rPr>
          <w:rFonts w:ascii="宋体" w:eastAsia="宋体" w:hAnsi="宋体" w:hint="eastAsia"/>
        </w:rPr>
        <w:t>）</w:t>
      </w:r>
      <w:r w:rsidR="00071DB8" w:rsidRPr="002702A3">
        <w:rPr>
          <w:rFonts w:ascii="宋体" w:eastAsia="宋体" w:hAnsi="宋体" w:hint="eastAsia"/>
        </w:rPr>
        <w:t>服务周期内采购人为保障学校师生医务员工的用餐权益及满足多样化的餐饮服务保障需求，有权组织确定的遴选供应商对报价表中某项或多项货物进行集中报价，采购人需求部门根据报价结果择优选择使用。集中报价中同等品牌、规格、质量货物的报价结果在未触发调价动议的前提下原则上不得高于成交价格。</w:t>
      </w:r>
    </w:p>
    <w:p w:rsidR="00071DB8" w:rsidRPr="002702A3" w:rsidRDefault="009961D4" w:rsidP="00071DB8">
      <w:pPr>
        <w:ind w:firstLineChars="220" w:firstLine="530"/>
        <w:jc w:val="both"/>
        <w:rPr>
          <w:rFonts w:ascii="宋体" w:eastAsia="宋体" w:hAnsi="宋体"/>
          <w:b/>
        </w:rPr>
      </w:pPr>
      <w:r w:rsidRPr="002702A3">
        <w:rPr>
          <w:rFonts w:ascii="宋体" w:eastAsia="宋体" w:hAnsi="宋体"/>
          <w:b/>
        </w:rPr>
        <w:t>3</w:t>
      </w:r>
      <w:r w:rsidRPr="002702A3">
        <w:rPr>
          <w:rFonts w:ascii="宋体" w:eastAsia="宋体" w:hAnsi="宋体" w:hint="eastAsia"/>
          <w:b/>
        </w:rPr>
        <w:t>、</w:t>
      </w:r>
      <w:r w:rsidR="00071DB8" w:rsidRPr="002702A3">
        <w:rPr>
          <w:rFonts w:ascii="宋体" w:eastAsia="宋体" w:hAnsi="宋体"/>
          <w:b/>
        </w:rPr>
        <w:t>配送及交货时限要求</w:t>
      </w:r>
    </w:p>
    <w:p w:rsidR="00071DB8" w:rsidRPr="002702A3" w:rsidRDefault="009961D4" w:rsidP="00071DB8">
      <w:pPr>
        <w:ind w:firstLineChars="220" w:firstLine="528"/>
        <w:jc w:val="both"/>
        <w:rPr>
          <w:rFonts w:ascii="宋体" w:eastAsia="宋体" w:hAnsi="宋体"/>
          <w:b/>
        </w:rPr>
      </w:pPr>
      <w:r w:rsidRPr="002702A3">
        <w:rPr>
          <w:rFonts w:ascii="宋体" w:eastAsia="宋体" w:hAnsi="宋体" w:hint="eastAsia"/>
        </w:rPr>
        <w:t>（1）</w:t>
      </w:r>
      <w:r w:rsidR="00071DB8" w:rsidRPr="002702A3">
        <w:rPr>
          <w:rFonts w:ascii="宋体" w:eastAsia="宋体" w:hAnsi="宋体"/>
        </w:rPr>
        <w:t>配送区域</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0"/>
        <w:gridCol w:w="2496"/>
        <w:gridCol w:w="3359"/>
      </w:tblGrid>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配送区域</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餐厅名称</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地址</w:t>
            </w:r>
          </w:p>
        </w:tc>
      </w:tr>
      <w:tr w:rsidR="00071DB8" w:rsidRPr="002702A3" w:rsidTr="009840C8">
        <w:trPr>
          <w:trHeight w:val="237"/>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山东大学中心校区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齐园餐厅</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山大南路27号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山东大学洪家楼校区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三号食堂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洪家楼5号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山东大学洪家楼校区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七号食堂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洪家楼5号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山东大学趵突泉校区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杏园餐厅</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文化西路44号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山东大学千佛山校区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一号食堂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经十路17923号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山东大学千佛山校区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二号食堂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经十路17923号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lastRenderedPageBreak/>
              <w:t>山东大学兴隆山校区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一号食堂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二环南路12550号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山东大学兴隆山校区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二号食堂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二环南路12550号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山东大学齐鲁软件园校区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学生食堂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舜华路1500号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山东大学龙山校区（创新港）</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附中食堂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章丘区</w:t>
            </w:r>
          </w:p>
        </w:tc>
      </w:tr>
    </w:tbl>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2</w:t>
      </w:r>
      <w:r w:rsidRPr="002702A3">
        <w:rPr>
          <w:rFonts w:ascii="宋体" w:eastAsia="宋体" w:hAnsi="宋体" w:hint="eastAsia"/>
        </w:rPr>
        <w:t>）</w:t>
      </w:r>
      <w:r w:rsidR="00071DB8" w:rsidRPr="002702A3">
        <w:rPr>
          <w:rFonts w:ascii="宋体" w:eastAsia="宋体" w:hAnsi="宋体"/>
        </w:rPr>
        <w:t>本项目原则上为每天配送，各校区验收时间段为6-7点（具体以订单中要求的配送时限为准），且为同时验收，供应商需按照餐厅数量配置运输资源。</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3</w:t>
      </w:r>
      <w:r w:rsidRPr="002702A3">
        <w:rPr>
          <w:rFonts w:ascii="宋体" w:eastAsia="宋体" w:hAnsi="宋体" w:hint="eastAsia"/>
        </w:rPr>
        <w:t>）</w:t>
      </w:r>
      <w:r w:rsidR="00071DB8" w:rsidRPr="002702A3">
        <w:rPr>
          <w:rFonts w:ascii="宋体" w:eastAsia="宋体" w:hAnsi="宋体"/>
        </w:rPr>
        <w:t>需使用食品专用运输车辆</w:t>
      </w:r>
      <w:r w:rsidR="00071DB8" w:rsidRPr="002702A3">
        <w:rPr>
          <w:rFonts w:ascii="宋体" w:eastAsia="宋体" w:hAnsi="宋体" w:hint="eastAsia"/>
        </w:rPr>
        <w:t>，</w:t>
      </w:r>
      <w:r w:rsidR="00071DB8" w:rsidRPr="002702A3">
        <w:rPr>
          <w:rFonts w:ascii="宋体" w:eastAsia="宋体" w:hAnsi="宋体"/>
        </w:rPr>
        <w:t>低温产品需使用食品专用冷链车辆并按操作规定和标准进行运输。供应商使用第三方租赁车辆承担同等的食品安全责任。</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4</w:t>
      </w:r>
      <w:r w:rsidRPr="002702A3">
        <w:rPr>
          <w:rFonts w:ascii="宋体" w:eastAsia="宋体" w:hAnsi="宋体" w:hint="eastAsia"/>
        </w:rPr>
        <w:t>）</w:t>
      </w:r>
      <w:r w:rsidR="00071DB8" w:rsidRPr="002702A3">
        <w:rPr>
          <w:rFonts w:ascii="宋体" w:eastAsia="宋体" w:hAnsi="宋体"/>
        </w:rPr>
        <w:t>进入校园后，遴选供应商需严格遵守山东大学相关道路安全规定，限速行驶。如因违反相关规定导致该车辆无法进入校园，供应商自行更换配送车辆履约；如有违反相关规定导致发生交通事故，供应商自行承担全部经济责任和法律责任。。</w:t>
      </w:r>
    </w:p>
    <w:p w:rsidR="00071DB8" w:rsidRPr="002702A3" w:rsidRDefault="009961D4" w:rsidP="00071DB8">
      <w:pPr>
        <w:ind w:firstLineChars="177" w:firstLine="426"/>
        <w:rPr>
          <w:rFonts w:ascii="宋体" w:eastAsia="宋体" w:hAnsi="宋体"/>
          <w:b/>
        </w:rPr>
      </w:pPr>
      <w:r w:rsidRPr="002702A3">
        <w:rPr>
          <w:rFonts w:ascii="宋体" w:eastAsia="宋体" w:hAnsi="宋体"/>
          <w:b/>
        </w:rPr>
        <w:t>4</w:t>
      </w:r>
      <w:r w:rsidRPr="002702A3">
        <w:rPr>
          <w:rFonts w:ascii="宋体" w:eastAsia="宋体" w:hAnsi="宋体" w:hint="eastAsia"/>
          <w:b/>
        </w:rPr>
        <w:t>、</w:t>
      </w:r>
      <w:r w:rsidR="00071DB8" w:rsidRPr="002702A3">
        <w:rPr>
          <w:rFonts w:ascii="宋体" w:eastAsia="宋体" w:hAnsi="宋体"/>
          <w:b/>
        </w:rPr>
        <w:t>货物验收</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（1）</w:t>
      </w:r>
      <w:r w:rsidR="00071DB8" w:rsidRPr="002702A3">
        <w:rPr>
          <w:rFonts w:ascii="宋体" w:eastAsia="宋体" w:hAnsi="宋体"/>
        </w:rPr>
        <w:t>遴选供应商提供的产品及外包装必须符合国家相关法律法规和标准要求，并符合招标文件中技术指标要求，以及投标承诺的质量标准。日常配送的产品应具有产品应有的色泽、滋味和气味，无异味；并具有产品应有的状态，无霉变，无正常视力可见的外来异物。</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2</w:t>
      </w:r>
      <w:r w:rsidRPr="002702A3">
        <w:rPr>
          <w:rFonts w:ascii="宋体" w:eastAsia="宋体" w:hAnsi="宋体" w:hint="eastAsia"/>
        </w:rPr>
        <w:t>）</w:t>
      </w:r>
      <w:r w:rsidR="00071DB8" w:rsidRPr="002702A3">
        <w:rPr>
          <w:rFonts w:ascii="宋体" w:eastAsia="宋体" w:hAnsi="宋体"/>
        </w:rPr>
        <w:t>遴选供应商实际供应的物资应与投标文件所申报的内容相一致，未经许可不得串、调非申报生产企业的产品或其他品牌的产品，一经发现，采购人需求部门有权拒收。情节严重的视为商业信誉及供货能力不符，按签订的采购合同中违约的相关规定处理。</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3</w:t>
      </w:r>
      <w:r w:rsidRPr="002702A3">
        <w:rPr>
          <w:rFonts w:ascii="宋体" w:eastAsia="宋体" w:hAnsi="宋体" w:hint="eastAsia"/>
        </w:rPr>
        <w:t>）</w:t>
      </w:r>
      <w:r w:rsidR="00071DB8" w:rsidRPr="002702A3">
        <w:rPr>
          <w:rFonts w:ascii="宋体" w:eastAsia="宋体" w:hAnsi="宋体"/>
        </w:rPr>
        <w:t>遴选供应商应提供的随货资质包括：销货清单（加盖公章）一式三份、产品合格证。非同一批次产品的，需提供相应批次的出厂检验报告。</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4</w:t>
      </w:r>
      <w:r w:rsidRPr="002702A3">
        <w:rPr>
          <w:rFonts w:ascii="宋体" w:eastAsia="宋体" w:hAnsi="宋体" w:hint="eastAsia"/>
        </w:rPr>
        <w:t>）</w:t>
      </w:r>
      <w:r w:rsidR="00071DB8" w:rsidRPr="002702A3">
        <w:rPr>
          <w:rFonts w:ascii="宋体" w:eastAsia="宋体" w:hAnsi="宋体"/>
        </w:rPr>
        <w:t>验收流程和不合格品处置方式应按照采购人制定的《饮食管理服务中心采购验收标准》执行。</w:t>
      </w:r>
    </w:p>
    <w:p w:rsidR="00071DB8" w:rsidRPr="002702A3" w:rsidRDefault="009961D4" w:rsidP="00071DB8">
      <w:pPr>
        <w:ind w:firstLineChars="177" w:firstLine="426"/>
        <w:rPr>
          <w:rFonts w:ascii="宋体" w:eastAsia="宋体" w:hAnsi="宋体"/>
          <w:b/>
        </w:rPr>
      </w:pPr>
      <w:r w:rsidRPr="002702A3">
        <w:rPr>
          <w:rFonts w:ascii="宋体" w:eastAsia="宋体" w:hAnsi="宋体"/>
          <w:b/>
        </w:rPr>
        <w:t>5</w:t>
      </w:r>
      <w:r w:rsidRPr="002702A3">
        <w:rPr>
          <w:rFonts w:ascii="宋体" w:eastAsia="宋体" w:hAnsi="宋体" w:hint="eastAsia"/>
          <w:b/>
        </w:rPr>
        <w:t>、</w:t>
      </w:r>
      <w:r w:rsidR="00071DB8" w:rsidRPr="002702A3">
        <w:rPr>
          <w:rFonts w:ascii="宋体" w:eastAsia="宋体" w:hAnsi="宋体"/>
          <w:b/>
        </w:rPr>
        <w:t>服务保障及其他要求</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（1）</w:t>
      </w:r>
      <w:r w:rsidR="00071DB8" w:rsidRPr="002702A3">
        <w:rPr>
          <w:rFonts w:ascii="宋体" w:eastAsia="宋体" w:hAnsi="宋体"/>
        </w:rPr>
        <w:t>遴选供应商应具有组织配送、调运、分拣、二次搬运的能力。供应商具有固定的配送网点服务能力。</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2</w:t>
      </w:r>
      <w:r w:rsidRPr="002702A3">
        <w:rPr>
          <w:rFonts w:ascii="宋体" w:eastAsia="宋体" w:hAnsi="宋体" w:hint="eastAsia"/>
        </w:rPr>
        <w:t>）</w:t>
      </w:r>
      <w:r w:rsidR="00071DB8" w:rsidRPr="002702A3">
        <w:rPr>
          <w:rFonts w:ascii="宋体" w:eastAsia="宋体" w:hAnsi="宋体"/>
        </w:rPr>
        <w:t>若采购人发现在</w:t>
      </w:r>
      <w:r w:rsidR="00071DB8" w:rsidRPr="002702A3">
        <w:rPr>
          <w:rFonts w:ascii="宋体" w:eastAsia="宋体" w:hAnsi="宋体" w:hint="eastAsia"/>
        </w:rPr>
        <w:t>保质期</w:t>
      </w:r>
      <w:r w:rsidR="00071DB8" w:rsidRPr="002702A3">
        <w:rPr>
          <w:rFonts w:ascii="宋体" w:eastAsia="宋体" w:hAnsi="宋体"/>
        </w:rPr>
        <w:t>内食材变质，供应商应及时进行处理，并更换相应数量的物资。</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3</w:t>
      </w:r>
      <w:r w:rsidRPr="002702A3">
        <w:rPr>
          <w:rFonts w:ascii="宋体" w:eastAsia="宋体" w:hAnsi="宋体" w:hint="eastAsia"/>
        </w:rPr>
        <w:t>）</w:t>
      </w:r>
      <w:r w:rsidR="00071DB8" w:rsidRPr="002702A3">
        <w:rPr>
          <w:rFonts w:ascii="宋体" w:eastAsia="宋体" w:hAnsi="宋体"/>
        </w:rPr>
        <w:t>遴选供应商应按采购人要求，配合完成相关资质索证等，包括但不仅限于营业执照、食品生产许可证或食品经营许可证等，并及时提供产品的最新检测报告，报告检</w:t>
      </w:r>
      <w:r w:rsidR="00071DB8" w:rsidRPr="002702A3">
        <w:rPr>
          <w:rFonts w:ascii="宋体" w:eastAsia="宋体" w:hAnsi="宋体"/>
        </w:rPr>
        <w:lastRenderedPageBreak/>
        <w:t>测项目不能低于招标文件中列明的技术指标项目。供应商不及时提供产品的最新检测报告或检测报告中检测项目与招标文件中列明的技术指标项目不符，采购人有权将产品进行送检或相关部门抽检，抽检费由供应商承担。</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4</w:t>
      </w:r>
      <w:r w:rsidRPr="002702A3">
        <w:rPr>
          <w:rFonts w:ascii="宋体" w:eastAsia="宋体" w:hAnsi="宋体" w:hint="eastAsia"/>
        </w:rPr>
        <w:t>）</w:t>
      </w:r>
      <w:r w:rsidR="00071DB8" w:rsidRPr="002702A3">
        <w:rPr>
          <w:rFonts w:ascii="宋体" w:eastAsia="宋体" w:hAnsi="宋体"/>
        </w:rPr>
        <w:t>保证根据学校教学规律，在寒暑假等假期内，以及在发生诸如货源紧张、物价突涨时供应商应保持契约精神，在未出现紧急议价调价情况下，不得以无货为由拒绝供货。</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5</w:t>
      </w:r>
      <w:r w:rsidRPr="002702A3">
        <w:rPr>
          <w:rFonts w:ascii="宋体" w:eastAsia="宋体" w:hAnsi="宋体" w:hint="eastAsia"/>
        </w:rPr>
        <w:t>）</w:t>
      </w:r>
      <w:r w:rsidR="00071DB8" w:rsidRPr="002702A3">
        <w:rPr>
          <w:rFonts w:ascii="宋体" w:eastAsia="宋体" w:hAnsi="宋体"/>
        </w:rPr>
        <w:t>供应商还应承诺拟一旦中标后，在本次项目的管理人员必须为本单位人员且与</w:t>
      </w:r>
      <w:r w:rsidR="00071DB8" w:rsidRPr="002702A3">
        <w:rPr>
          <w:rFonts w:ascii="宋体" w:eastAsia="宋体" w:hAnsi="宋体" w:hint="eastAsia"/>
        </w:rPr>
        <w:t>投标</w:t>
      </w:r>
      <w:r w:rsidR="00071DB8" w:rsidRPr="002702A3">
        <w:rPr>
          <w:rFonts w:ascii="宋体" w:eastAsia="宋体" w:hAnsi="宋体"/>
        </w:rPr>
        <w:t>文件中拟派的管理层人员一致。若在服务期间，需更换本项目的管理人员，应向采购人报备并得到确认，更换的管理人员也必须为本单位人员。供应商需自行提供配送业务，不得将配送项目进行任何方式的分包、转包。</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6</w:t>
      </w:r>
      <w:r w:rsidRPr="002702A3">
        <w:rPr>
          <w:rFonts w:ascii="宋体" w:eastAsia="宋体" w:hAnsi="宋体" w:hint="eastAsia"/>
        </w:rPr>
        <w:t>）</w:t>
      </w:r>
      <w:r w:rsidR="00071DB8" w:rsidRPr="002702A3">
        <w:rPr>
          <w:rFonts w:ascii="宋体" w:eastAsia="宋体" w:hAnsi="宋体"/>
        </w:rPr>
        <w:t>报价表中所列产品为该项目采购主要产品，为保证能随时满足师生医务员工的多样化餐饮服务保障需求，当采购人提出报价表之外但在定义上同属于该大类的货物时，确定的遴选供应商不得无故拒绝，对新增采购产品的品牌、规格和价格由双方商议后确认。</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7</w:t>
      </w:r>
      <w:r w:rsidRPr="002702A3">
        <w:rPr>
          <w:rFonts w:ascii="宋体" w:eastAsia="宋体" w:hAnsi="宋体" w:hint="eastAsia"/>
        </w:rPr>
        <w:t>）</w:t>
      </w:r>
      <w:r w:rsidR="00071DB8" w:rsidRPr="002702A3">
        <w:rPr>
          <w:rFonts w:ascii="宋体" w:eastAsia="宋体" w:hAnsi="宋体"/>
        </w:rPr>
        <w:t>在合同执行期内，采购人因政府、主管部门要求和实际采购需求，可采用电商乡村振兴采购、农校对接采购、乡村振兴直接采购和网上竞价采购等方式采购该项目中标产品，确定的遴选供应商不得提出任何异议。</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8</w:t>
      </w:r>
      <w:r w:rsidRPr="002702A3">
        <w:rPr>
          <w:rFonts w:ascii="宋体" w:eastAsia="宋体" w:hAnsi="宋体" w:hint="eastAsia"/>
        </w:rPr>
        <w:t>）</w:t>
      </w:r>
      <w:r w:rsidR="00071DB8" w:rsidRPr="002702A3">
        <w:rPr>
          <w:rFonts w:ascii="宋体" w:eastAsia="宋体" w:hAnsi="宋体"/>
        </w:rPr>
        <w:t>在合同执行期间遴选供应商必须严格遵守国家相关法律法规及标准要求，对所提供的食材安全承担主体责任。遴选供应商必须建立健全相关的食品安全相关制度，并设立食品安全专职食品安全管理人员，并明确其职责。遴选供应商必须接受采购人及各级市场监管部门的指导、监督及履约考核。</w:t>
      </w:r>
    </w:p>
    <w:p w:rsidR="00071DB8" w:rsidRPr="002702A3" w:rsidRDefault="009961D4" w:rsidP="00071DB8">
      <w:pPr>
        <w:ind w:firstLineChars="177" w:firstLine="426"/>
        <w:rPr>
          <w:rFonts w:ascii="宋体" w:eastAsia="宋体" w:hAnsi="宋体"/>
        </w:rPr>
      </w:pPr>
      <w:r w:rsidRPr="002702A3">
        <w:rPr>
          <w:rFonts w:ascii="宋体" w:eastAsia="宋体" w:hAnsi="宋体"/>
          <w:b/>
        </w:rPr>
        <w:t>6</w:t>
      </w:r>
      <w:r w:rsidRPr="002702A3">
        <w:rPr>
          <w:rFonts w:ascii="宋体" w:eastAsia="宋体" w:hAnsi="宋体" w:hint="eastAsia"/>
          <w:b/>
        </w:rPr>
        <w:t>、</w:t>
      </w:r>
      <w:r w:rsidR="00071DB8" w:rsidRPr="002702A3">
        <w:rPr>
          <w:rFonts w:ascii="宋体" w:eastAsia="宋体" w:hAnsi="宋体" w:hint="eastAsia"/>
          <w:b/>
        </w:rPr>
        <w:t>履约保证金：</w:t>
      </w:r>
      <w:r w:rsidR="00071DB8" w:rsidRPr="002702A3">
        <w:rPr>
          <w:rFonts w:ascii="宋体" w:eastAsia="宋体" w:hAnsi="宋体"/>
        </w:rPr>
        <w:t>人民币贰万元整</w:t>
      </w:r>
      <w:r w:rsidR="00071DB8" w:rsidRPr="002702A3">
        <w:rPr>
          <w:rFonts w:ascii="宋体" w:eastAsia="宋体" w:hAnsi="宋体" w:hint="eastAsia"/>
        </w:rPr>
        <w:t>/家</w:t>
      </w:r>
      <w:r w:rsidR="00071DB8" w:rsidRPr="002702A3">
        <w:rPr>
          <w:rFonts w:ascii="宋体" w:eastAsia="宋体" w:hAnsi="宋体"/>
        </w:rPr>
        <w:t>。确定的遴选供应商需在签订合同前完成履约保证金缴纳，如未按时缴纳履约保证金，采购人可视确定的遴选供应商主动放弃中标资格，由备选供应商递补或另行组织采购。</w:t>
      </w:r>
    </w:p>
    <w:p w:rsidR="00071DB8" w:rsidRPr="002702A3" w:rsidRDefault="00071DB8" w:rsidP="00071DB8">
      <w:pPr>
        <w:adjustRightInd/>
        <w:snapToGrid/>
        <w:ind w:firstLine="482"/>
        <w:rPr>
          <w:rFonts w:ascii="宋体" w:eastAsia="宋体" w:hAnsi="宋体"/>
          <w:b/>
        </w:rPr>
      </w:pPr>
      <w:r w:rsidRPr="002702A3">
        <w:rPr>
          <w:rFonts w:ascii="宋体" w:eastAsia="宋体" w:hAnsi="宋体"/>
          <w:b/>
        </w:rPr>
        <w:br w:type="page"/>
      </w:r>
    </w:p>
    <w:p w:rsidR="00071DB8" w:rsidRPr="002702A3" w:rsidRDefault="00071DB8" w:rsidP="00071DB8">
      <w:pPr>
        <w:ind w:firstLineChars="177" w:firstLine="426"/>
        <w:jc w:val="both"/>
        <w:rPr>
          <w:rFonts w:ascii="宋体" w:eastAsia="宋体" w:hAnsi="宋体"/>
          <w:b/>
        </w:rPr>
      </w:pPr>
      <w:r w:rsidRPr="002702A3">
        <w:rPr>
          <w:rFonts w:ascii="宋体" w:eastAsia="宋体" w:hAnsi="宋体" w:hint="eastAsia"/>
          <w:b/>
        </w:rPr>
        <w:lastRenderedPageBreak/>
        <w:t>附件：</w:t>
      </w:r>
    </w:p>
    <w:p w:rsidR="00071DB8" w:rsidRPr="002702A3" w:rsidRDefault="00071DB8" w:rsidP="00071DB8">
      <w:pPr>
        <w:ind w:firstLineChars="177" w:firstLine="426"/>
        <w:jc w:val="both"/>
        <w:rPr>
          <w:rFonts w:ascii="宋体" w:eastAsia="宋体" w:hAnsi="宋体" w:cs="宋体"/>
        </w:rPr>
      </w:pPr>
      <w:r w:rsidRPr="002702A3">
        <w:rPr>
          <w:rFonts w:ascii="宋体" w:eastAsia="宋体" w:hAnsi="宋体"/>
          <w:b/>
        </w:rPr>
        <w:t>相关制度</w:t>
      </w:r>
    </w:p>
    <w:p w:rsidR="00071DB8" w:rsidRPr="002702A3" w:rsidRDefault="00071DB8" w:rsidP="00071DB8">
      <w:pPr>
        <w:ind w:firstLineChars="177" w:firstLine="425"/>
        <w:jc w:val="both"/>
        <w:rPr>
          <w:rFonts w:ascii="宋体" w:eastAsia="宋体" w:hAnsi="宋体" w:cs="宋体"/>
        </w:rPr>
      </w:pPr>
    </w:p>
    <w:p w:rsidR="00071DB8" w:rsidRPr="002702A3" w:rsidRDefault="00071DB8" w:rsidP="00071DB8">
      <w:pPr>
        <w:ind w:firstLine="482"/>
        <w:jc w:val="center"/>
        <w:rPr>
          <w:rFonts w:ascii="宋体" w:eastAsia="宋体" w:hAnsi="宋体" w:cs="宋体"/>
          <w:b/>
        </w:rPr>
      </w:pPr>
      <w:r w:rsidRPr="002702A3">
        <w:rPr>
          <w:rFonts w:ascii="宋体" w:eastAsia="宋体" w:hAnsi="宋体" w:cs="宋体" w:hint="eastAsia"/>
          <w:b/>
        </w:rPr>
        <w:t>食品原料类伙食物资供应商</w:t>
      </w:r>
    </w:p>
    <w:p w:rsidR="00071DB8" w:rsidRPr="002702A3" w:rsidRDefault="00071DB8" w:rsidP="00071DB8">
      <w:pPr>
        <w:ind w:firstLine="482"/>
        <w:jc w:val="center"/>
        <w:rPr>
          <w:rFonts w:ascii="宋体" w:eastAsia="宋体" w:hAnsi="宋体" w:cs="宋体"/>
          <w:b/>
        </w:rPr>
      </w:pPr>
      <w:r w:rsidRPr="002702A3">
        <w:rPr>
          <w:rFonts w:ascii="宋体" w:eastAsia="宋体" w:hAnsi="宋体" w:cs="宋体" w:hint="eastAsia"/>
          <w:b/>
        </w:rPr>
        <w:t>退出与违约行为处置细则</w:t>
      </w:r>
    </w:p>
    <w:p w:rsidR="00071DB8" w:rsidRPr="002702A3" w:rsidRDefault="00071DB8" w:rsidP="00071DB8">
      <w:pPr>
        <w:ind w:firstLine="480"/>
        <w:jc w:val="both"/>
        <w:rPr>
          <w:rFonts w:ascii="宋体" w:eastAsia="宋体" w:hAnsi="宋体" w:cs="宋体"/>
        </w:rPr>
      </w:pP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一、退出细则</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（一）供货期内食品原料类伙食物资供应商出现以下违约行为的，取消其供应商资格并解除供货服务协议：</w:t>
      </w:r>
    </w:p>
    <w:p w:rsidR="00071DB8" w:rsidRPr="002702A3" w:rsidRDefault="00071DB8" w:rsidP="00071DB8">
      <w:pPr>
        <w:ind w:firstLine="480"/>
        <w:jc w:val="both"/>
        <w:rPr>
          <w:rFonts w:ascii="宋体" w:eastAsia="宋体" w:hAnsi="宋体" w:cs="宋体"/>
        </w:rPr>
      </w:pPr>
      <w:r w:rsidRPr="002702A3">
        <w:rPr>
          <w:rFonts w:ascii="宋体" w:eastAsia="宋体" w:hAnsi="宋体" w:cs="宋体"/>
        </w:rPr>
        <w:t>1.因所供食品原料质量问题引发食品安全事故的；</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2</w:t>
      </w:r>
      <w:r w:rsidRPr="002702A3">
        <w:rPr>
          <w:rFonts w:ascii="宋体" w:eastAsia="宋体" w:hAnsi="宋体" w:cs="宋体"/>
        </w:rPr>
        <w:t>.因供应商原因造成饮食中心声誉严重受损，或受到上级部门、行政机关通报批评或处罚的；</w:t>
      </w:r>
    </w:p>
    <w:p w:rsidR="00071DB8" w:rsidRPr="002702A3" w:rsidRDefault="00071DB8" w:rsidP="00071DB8">
      <w:pPr>
        <w:ind w:firstLine="480"/>
        <w:jc w:val="both"/>
        <w:rPr>
          <w:rFonts w:ascii="宋体" w:eastAsia="宋体" w:hAnsi="宋体" w:cs="宋体"/>
        </w:rPr>
      </w:pPr>
      <w:r w:rsidRPr="002702A3">
        <w:rPr>
          <w:rFonts w:ascii="宋体" w:eastAsia="宋体" w:hAnsi="宋体" w:cs="宋体"/>
        </w:rPr>
        <w:t>3.存在严重不良诚信记录，包括但不限于提供虚假材料、隐瞒重要事实或以欺诈手段取得供货资格的；</w:t>
      </w:r>
    </w:p>
    <w:p w:rsidR="00071DB8" w:rsidRPr="002702A3" w:rsidRDefault="00071DB8" w:rsidP="00071DB8">
      <w:pPr>
        <w:ind w:firstLine="480"/>
        <w:jc w:val="both"/>
        <w:rPr>
          <w:rFonts w:ascii="宋体" w:eastAsia="宋体" w:hAnsi="宋体" w:cs="宋体"/>
        </w:rPr>
      </w:pPr>
      <w:r w:rsidRPr="002702A3">
        <w:rPr>
          <w:rFonts w:ascii="宋体" w:eastAsia="宋体" w:hAnsi="宋体" w:cs="宋体"/>
        </w:rPr>
        <w:t>4.未经同意私自更换投标响应产品的品牌，且以次充好的；</w:t>
      </w:r>
    </w:p>
    <w:p w:rsidR="00071DB8" w:rsidRPr="002702A3" w:rsidRDefault="00071DB8" w:rsidP="00071DB8">
      <w:pPr>
        <w:ind w:firstLine="480"/>
        <w:jc w:val="both"/>
        <w:rPr>
          <w:rFonts w:ascii="宋体" w:eastAsia="宋体" w:hAnsi="宋体" w:cs="宋体"/>
        </w:rPr>
      </w:pPr>
      <w:r w:rsidRPr="002702A3">
        <w:rPr>
          <w:rFonts w:ascii="宋体" w:eastAsia="宋体" w:hAnsi="宋体" w:cs="宋体"/>
        </w:rPr>
        <w:t>5.无正当理由单方停止供货，或经书面通知后在载明的整改期限内拒不整改的；</w:t>
      </w:r>
    </w:p>
    <w:p w:rsidR="00071DB8" w:rsidRPr="002702A3" w:rsidRDefault="00071DB8" w:rsidP="00071DB8">
      <w:pPr>
        <w:ind w:firstLine="480"/>
        <w:jc w:val="both"/>
        <w:rPr>
          <w:rFonts w:ascii="宋体" w:eastAsia="宋体" w:hAnsi="宋体" w:cs="宋体"/>
        </w:rPr>
      </w:pPr>
      <w:r w:rsidRPr="002702A3">
        <w:rPr>
          <w:rFonts w:ascii="宋体" w:eastAsia="宋体" w:hAnsi="宋体" w:cs="宋体"/>
        </w:rPr>
        <w:t>6.经违约处罚细则认定的累计违约次数达到解除协议标准的（无故交货延误累计三次及以上、缺货补货不及时累计三次及以上、同一产品质量问题再次配送仍不合格等）；</w:t>
      </w:r>
    </w:p>
    <w:p w:rsidR="00071DB8" w:rsidRPr="002702A3" w:rsidRDefault="00071DB8" w:rsidP="00071DB8">
      <w:pPr>
        <w:ind w:firstLine="480"/>
        <w:jc w:val="both"/>
        <w:rPr>
          <w:rFonts w:ascii="宋体" w:eastAsia="宋体" w:hAnsi="宋体" w:cs="宋体"/>
        </w:rPr>
      </w:pPr>
      <w:r w:rsidRPr="002702A3">
        <w:rPr>
          <w:rFonts w:ascii="宋体" w:eastAsia="宋体" w:hAnsi="宋体" w:cs="宋体"/>
        </w:rPr>
        <w:t>7.法律、法规或合同约定的其他可以解除协议的情形。</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（二）退出过程即解除供货服务协议流程必须严格按照《山东大学合同管理办法》执行，确保流程合规，确保不产生额外争议导致出现潜在的法律风险，必要时可报学校法律事务相关部门协同解决。</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（三）因违约行为解除供货服务协议的供应商依据《山东大学供应商管理办法》的规定报送学校招标采购管理中心记录，视情节轻重禁止其在1-3年内参加学校的采购活动。</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二、违约处罚细则</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供货期内食品原料类伙食物资供应商出现以下违约行为的，以扣除履约保证金或暂停其供货资格进行处置：</w:t>
      </w:r>
    </w:p>
    <w:p w:rsidR="00071DB8" w:rsidRPr="002702A3" w:rsidRDefault="00071DB8" w:rsidP="00071DB8">
      <w:pPr>
        <w:ind w:firstLine="480"/>
        <w:jc w:val="both"/>
        <w:rPr>
          <w:rFonts w:ascii="宋体" w:eastAsia="宋体" w:hAnsi="宋体" w:cs="宋体"/>
          <w:b/>
        </w:rPr>
      </w:pPr>
      <w:r w:rsidRPr="002702A3">
        <w:rPr>
          <w:rFonts w:ascii="宋体" w:eastAsia="宋体" w:hAnsi="宋体" w:cs="宋体" w:hint="eastAsia"/>
        </w:rPr>
        <w:t>（一）交货延误：因极端天气或不可抗拒力因素造成延误交货的，供应商应及时向饮食中心需求部门通报，并说明原因。其他情况下供应商未按交货时限配送到位延误交</w:t>
      </w:r>
      <w:r w:rsidRPr="002702A3">
        <w:rPr>
          <w:rFonts w:ascii="宋体" w:eastAsia="宋体" w:hAnsi="宋体" w:cs="宋体" w:hint="eastAsia"/>
        </w:rPr>
        <w:lastRenderedPageBreak/>
        <w:t>货超过30分钟的，按延误交货货款总值的1%支付违约金（但不少于</w:t>
      </w:r>
      <w:r w:rsidRPr="002702A3">
        <w:rPr>
          <w:rFonts w:ascii="宋体" w:eastAsia="宋体" w:hAnsi="宋体" w:cs="宋体"/>
        </w:rPr>
        <w:t>500</w:t>
      </w:r>
      <w:r w:rsidRPr="002702A3">
        <w:rPr>
          <w:rFonts w:ascii="宋体" w:eastAsia="宋体" w:hAnsi="宋体" w:cs="宋体" w:hint="eastAsia"/>
        </w:rPr>
        <w:t>元/次），延误交货超过1小时的按延误交货货款总值的5%支付违约金（但不少于</w:t>
      </w:r>
      <w:r w:rsidRPr="002702A3">
        <w:rPr>
          <w:rFonts w:ascii="宋体" w:eastAsia="宋体" w:hAnsi="宋体" w:cs="宋体"/>
        </w:rPr>
        <w:t>1000</w:t>
      </w:r>
      <w:r w:rsidRPr="002702A3">
        <w:rPr>
          <w:rFonts w:ascii="宋体" w:eastAsia="宋体" w:hAnsi="宋体" w:cs="宋体" w:hint="eastAsia"/>
        </w:rPr>
        <w:t>元/次）在履约保证金中扣除，直至扣完。</w:t>
      </w:r>
      <w:r w:rsidRPr="002702A3">
        <w:rPr>
          <w:rFonts w:ascii="宋体" w:eastAsia="宋体" w:hAnsi="宋体" w:cs="Segoe UI"/>
          <w:bCs/>
          <w:color w:val="0F1115"/>
          <w:shd w:val="clear" w:color="auto" w:fill="FFFFFF"/>
        </w:rPr>
        <w:t>供应商在供货期内累计发生无故交货延误三次（含）以上的，除按本条规定逐次处罚外，</w:t>
      </w:r>
      <w:r w:rsidRPr="002702A3">
        <w:rPr>
          <w:rFonts w:ascii="宋体" w:eastAsia="宋体" w:hAnsi="宋体" w:cs="Segoe UI" w:hint="eastAsia"/>
          <w:bCs/>
          <w:color w:val="0F1115"/>
          <w:shd w:val="clear" w:color="auto" w:fill="FFFFFF"/>
        </w:rPr>
        <w:t>有权</w:t>
      </w:r>
      <w:r w:rsidRPr="002702A3">
        <w:rPr>
          <w:rFonts w:ascii="宋体" w:eastAsia="宋体" w:hAnsi="宋体" w:cs="Segoe UI"/>
          <w:bCs/>
          <w:color w:val="0F1115"/>
          <w:shd w:val="clear" w:color="auto" w:fill="FFFFFF"/>
        </w:rPr>
        <w:t>取消其供应商资格并解除供货服务协议。</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（二）违反价格承诺，经饮食中心相关职能部门调查所供产品价格高于市场上同品牌同质量零售价格的，供应商应支付该批货款差价5倍的违约金。</w:t>
      </w:r>
    </w:p>
    <w:p w:rsidR="00071DB8" w:rsidRPr="002702A3" w:rsidRDefault="00071DB8" w:rsidP="00071DB8">
      <w:pPr>
        <w:ind w:firstLine="480"/>
        <w:jc w:val="both"/>
        <w:rPr>
          <w:rFonts w:ascii="宋体" w:eastAsia="宋体" w:hAnsi="宋体" w:cs="宋体"/>
          <w:bCs/>
        </w:rPr>
      </w:pPr>
      <w:r w:rsidRPr="002702A3">
        <w:rPr>
          <w:rFonts w:ascii="宋体" w:eastAsia="宋体" w:hAnsi="宋体" w:cs="宋体" w:hint="eastAsia"/>
        </w:rPr>
        <w:t>（三）</w:t>
      </w:r>
      <w:r w:rsidRPr="002702A3">
        <w:rPr>
          <w:rFonts w:ascii="宋体" w:eastAsia="宋体" w:hAnsi="宋体" w:cs="宋体" w:hint="eastAsia"/>
          <w:bCs/>
        </w:rPr>
        <w:t>因违反山东大学道路安全规定被列入校园禁行名单的，供应商支付违约金</w:t>
      </w:r>
      <w:r w:rsidRPr="002702A3">
        <w:rPr>
          <w:rFonts w:ascii="宋体" w:eastAsia="宋体" w:hAnsi="宋体" w:cs="宋体"/>
          <w:bCs/>
        </w:rPr>
        <w:t>200</w:t>
      </w:r>
      <w:r w:rsidRPr="002702A3">
        <w:rPr>
          <w:rFonts w:ascii="宋体" w:eastAsia="宋体" w:hAnsi="宋体" w:cs="宋体" w:hint="eastAsia"/>
          <w:bCs/>
        </w:rPr>
        <w:t>元/次，由饮食中心财务部门在履约保证金中扣除。在车辆禁行期间，供应商必须自行提供备用车辆保障物资供应，否则视为供应商无法保障物资供应</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四）因质量问题造成的退货或换货，由供应商承担相关费用，再次配送质量仍不合格的，饮食中心有权在外采购符合要求的货物，费用由供应商支付，饮食中心有权在履约保证金中扣除，并有权要求供应商支付该批次货款10%的违约金（最低1000元/次）。</w:t>
      </w:r>
      <w:r w:rsidRPr="002702A3">
        <w:rPr>
          <w:rFonts w:ascii="宋体" w:eastAsia="宋体" w:hAnsi="宋体" w:cs="宋体"/>
          <w:bCs/>
        </w:rPr>
        <w:t>若再次配送质量仍不合格，属于同一产品同一质量问题，视为严重违约，</w:t>
      </w:r>
      <w:r w:rsidRPr="002702A3">
        <w:rPr>
          <w:rFonts w:ascii="宋体" w:eastAsia="宋体" w:hAnsi="宋体" w:cs="宋体" w:hint="eastAsia"/>
          <w:bCs/>
        </w:rPr>
        <w:t>有权</w:t>
      </w:r>
      <w:r w:rsidRPr="002702A3">
        <w:rPr>
          <w:rFonts w:ascii="宋体" w:eastAsia="宋体" w:hAnsi="宋体" w:cs="宋体"/>
          <w:bCs/>
        </w:rPr>
        <w:t>取消其供应商资格并解除供货服务协议。</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（五）供货期内供应商未按要求提供随货资质的，每次按交货货款总值的1%（最低</w:t>
      </w:r>
      <w:r w:rsidRPr="002702A3">
        <w:rPr>
          <w:rFonts w:ascii="宋体" w:eastAsia="宋体" w:hAnsi="宋体" w:cs="宋体"/>
        </w:rPr>
        <w:t>1000</w:t>
      </w:r>
      <w:r w:rsidRPr="002702A3">
        <w:rPr>
          <w:rFonts w:ascii="宋体" w:eastAsia="宋体" w:hAnsi="宋体" w:cs="宋体" w:hint="eastAsia"/>
        </w:rPr>
        <w:t>元/次）进行处罚。</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（六）供应商单方作出价格调整</w:t>
      </w:r>
      <w:r w:rsidRPr="002702A3">
        <w:rPr>
          <w:rFonts w:ascii="宋体" w:eastAsia="宋体" w:hAnsi="宋体" w:cs="宋体"/>
        </w:rPr>
        <w:t>或在非不可抗力</w:t>
      </w:r>
      <w:r w:rsidRPr="002702A3">
        <w:rPr>
          <w:rFonts w:ascii="宋体" w:eastAsia="宋体" w:hAnsi="宋体" w:cs="宋体" w:hint="eastAsia"/>
        </w:rPr>
        <w:t>缺货时不及时补货或停止供货的，按未供货物货款总值的10%（最低</w:t>
      </w:r>
      <w:r w:rsidRPr="002702A3">
        <w:rPr>
          <w:rFonts w:ascii="宋体" w:eastAsia="宋体" w:hAnsi="宋体" w:cs="宋体"/>
        </w:rPr>
        <w:t>3</w:t>
      </w:r>
      <w:r w:rsidRPr="002702A3">
        <w:rPr>
          <w:rFonts w:ascii="宋体" w:eastAsia="宋体" w:hAnsi="宋体" w:cs="宋体" w:hint="eastAsia"/>
        </w:rPr>
        <w:t>000元/次）进行处罚。</w:t>
      </w:r>
      <w:r w:rsidRPr="002702A3">
        <w:rPr>
          <w:rFonts w:ascii="宋体" w:eastAsia="宋体" w:hAnsi="宋体" w:cs="宋体"/>
        </w:rPr>
        <w:t>同一供货周期内累计发生缺货补货不及时三次（含）以上，视为严重违约，有权取消供应商资格。</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（七）供应商不及时提供产品的最新检测报告或检测报告中检测项目与招标文件中列明的技术指标项目不符的，</w:t>
      </w:r>
      <w:r w:rsidRPr="002702A3">
        <w:rPr>
          <w:rFonts w:ascii="宋体" w:eastAsia="宋体" w:hAnsi="宋体" w:cs="宋体"/>
        </w:rPr>
        <w:t>中心相关职能部门有权将产品送检或由相关部门抽检</w:t>
      </w:r>
      <w:r w:rsidRPr="002702A3">
        <w:rPr>
          <w:rFonts w:ascii="宋体" w:eastAsia="宋体" w:hAnsi="宋体" w:cs="宋体" w:hint="eastAsia"/>
        </w:rPr>
        <w:t>，抽检费由供应商承担。抽检如不达标，按该批次货款10%（最低</w:t>
      </w:r>
      <w:r w:rsidRPr="002702A3">
        <w:rPr>
          <w:rFonts w:ascii="宋体" w:eastAsia="宋体" w:hAnsi="宋体" w:cs="宋体"/>
        </w:rPr>
        <w:t>1</w:t>
      </w:r>
      <w:r w:rsidRPr="002702A3">
        <w:rPr>
          <w:rFonts w:ascii="宋体" w:eastAsia="宋体" w:hAnsi="宋体" w:cs="宋体" w:hint="eastAsia"/>
        </w:rPr>
        <w:t>000元/次）进行处罚，且该批次物资实行无条件退货，退货费用由供应商承担。</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八）供应商对其提供的物资质量问题承担全部法律和经济责任。若对饮食中心食品安全造成影响或造成食品安全事故的，饮食中心有权扣留供应商部分或全部履约保证金，有权解除协议。供应商须承担赔偿由此给饮食中心及第三方带来的损害及全部经济损失。</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（1）若因供应商质量问题引起就餐者投诉，一经查实，对未造成事故的，供应商向饮食中心支付当批次货款10%的违约金（最低1000元/次）。</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（2）若因供应商质量问题致使不仅限于第三人受到损害的，供应商应承担全部的</w:t>
      </w:r>
      <w:r w:rsidRPr="002702A3">
        <w:rPr>
          <w:rFonts w:ascii="宋体" w:eastAsia="宋体" w:hAnsi="宋体" w:cs="宋体" w:hint="eastAsia"/>
        </w:rPr>
        <w:lastRenderedPageBreak/>
        <w:t>赔偿责任，赔偿包括但不仅限于因第三人向饮食中心索赔的所有费用，还应包括饮食中心调查取证、聘请律师诉讼产生的诉讼费、律师费、保全费、保全保险费、评估鉴定费、差旅费等维权产生的全部费用，也应由供应商全部承担。同时，饮食中心有权退货，供应商向饮食中心支付该批货款2倍的违约金（最低5000元/次），情节严重的可解除协议，不予退还履约保证金。</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（3）若供应商所提供食材的质量因不符合相关质量标准，导致饮食中心被属地食品安全监管部门处罚，供应商应积极配合调查处理并承担所有责任，情节严重者饮食中心可解除协议，不予退还履约保证金。</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（九）供应商未经同意私自更换供货品牌及规格，</w:t>
      </w:r>
      <w:r w:rsidRPr="002702A3">
        <w:rPr>
          <w:rFonts w:ascii="宋体" w:eastAsia="宋体" w:hAnsi="宋体" w:cs="宋体"/>
        </w:rPr>
        <w:t>若同时存在以次充好情形直接取消资格并解除协议。若仅更换品牌及规格，但所供产品质量不低于原品牌、价格不高于原品牌且不影响正常使用的，给予书面警告一次，责令限期整改；拒不整改或无法提供合理理由的，可扣除其全部履约保证金，取消其供应商资格并解除供货服务协议。</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十）对于预包装产品，供应商提供的出厂检验报告应为同一批次同一证明（以生产批号为准）。对于不及时提供食品出厂检验报告、伪造虚假出厂检验报告，按不合格品进行拒收或退货。供应商一直无法按要求提供出厂检验报告，涉及到的产品种类较多并影响使用的，则认为供应商无法保证提供合格产品，取消其供应商资格并解除供货服务协议。</w:t>
      </w:r>
    </w:p>
    <w:p w:rsidR="00071DB8" w:rsidRPr="002702A3" w:rsidRDefault="00071DB8" w:rsidP="00071DB8">
      <w:pPr>
        <w:ind w:firstLine="480"/>
        <w:jc w:val="both"/>
        <w:rPr>
          <w:rFonts w:ascii="宋体" w:eastAsia="宋体" w:hAnsi="宋体" w:cs="宋体"/>
        </w:rPr>
      </w:pPr>
      <w:r w:rsidRPr="002702A3">
        <w:rPr>
          <w:rFonts w:ascii="宋体" w:eastAsia="宋体" w:hAnsi="宋体" w:cs="宋体"/>
          <w:bCs/>
        </w:rPr>
        <w:t>（十</w:t>
      </w:r>
      <w:r w:rsidRPr="002702A3">
        <w:rPr>
          <w:rFonts w:ascii="宋体" w:eastAsia="宋体" w:hAnsi="宋体" w:cs="宋体" w:hint="eastAsia"/>
          <w:bCs/>
        </w:rPr>
        <w:t>一</w:t>
      </w:r>
      <w:r w:rsidRPr="002702A3">
        <w:rPr>
          <w:rFonts w:ascii="宋体" w:eastAsia="宋体" w:hAnsi="宋体" w:cs="宋体"/>
          <w:bCs/>
        </w:rPr>
        <w:t>）食用快速消费品临期/滞销产品处置违约</w:t>
      </w:r>
    </w:p>
    <w:p w:rsidR="00071DB8" w:rsidRPr="002702A3" w:rsidRDefault="00071DB8" w:rsidP="00071DB8">
      <w:pPr>
        <w:ind w:firstLine="480"/>
        <w:jc w:val="both"/>
        <w:rPr>
          <w:rFonts w:ascii="宋体" w:eastAsia="宋体" w:hAnsi="宋体" w:cs="宋体"/>
        </w:rPr>
      </w:pPr>
      <w:r w:rsidRPr="002702A3">
        <w:rPr>
          <w:rFonts w:ascii="宋体" w:eastAsia="宋体" w:hAnsi="宋体" w:cstheme="minorBidi" w:hint="eastAsia"/>
        </w:rPr>
        <w:t>（1）</w:t>
      </w:r>
      <w:r w:rsidRPr="002702A3">
        <w:rPr>
          <w:rFonts w:ascii="宋体" w:eastAsia="宋体" w:hAnsi="宋体" w:cstheme="minorBidi"/>
        </w:rPr>
        <w:t>产品距保质期不足三分之一时，供应商未主动向饮食中心预警或未在三个工作日内完成调换的，首次给予书面警告；同一供货周期内累计发生两次及以上的，按涉及临期产品货值的</w:t>
      </w:r>
      <w:r w:rsidRPr="002702A3">
        <w:rPr>
          <w:rFonts w:ascii="宋体" w:eastAsia="宋体" w:hAnsi="宋体" w:cstheme="minorBidi" w:hint="eastAsia"/>
        </w:rPr>
        <w:t>5</w:t>
      </w:r>
      <w:r w:rsidRPr="002702A3">
        <w:rPr>
          <w:rFonts w:ascii="宋体" w:eastAsia="宋体" w:hAnsi="宋体" w:cstheme="minorBidi"/>
        </w:rPr>
        <w:t>%支付违约金</w:t>
      </w:r>
      <w:r w:rsidRPr="002702A3">
        <w:rPr>
          <w:rFonts w:ascii="宋体" w:eastAsia="宋体" w:hAnsi="宋体" w:cstheme="minorBidi" w:hint="eastAsia"/>
        </w:rPr>
        <w:t>（最低500元/次）</w:t>
      </w:r>
      <w:r w:rsidRPr="002702A3">
        <w:rPr>
          <w:rFonts w:ascii="宋体" w:eastAsia="宋体" w:hAnsi="宋体" w:cstheme="minorBidi"/>
        </w:rPr>
        <w:t>。</w:t>
      </w:r>
    </w:p>
    <w:p w:rsidR="00071DB8" w:rsidRPr="002702A3" w:rsidRDefault="00071DB8" w:rsidP="00071DB8">
      <w:pPr>
        <w:ind w:firstLine="480"/>
        <w:jc w:val="both"/>
        <w:rPr>
          <w:rFonts w:ascii="宋体" w:eastAsia="宋体" w:hAnsi="宋体" w:cs="宋体"/>
        </w:rPr>
      </w:pPr>
      <w:r w:rsidRPr="002702A3">
        <w:rPr>
          <w:rFonts w:ascii="宋体" w:eastAsia="宋体" w:hAnsi="宋体" w:cstheme="minorBidi" w:hint="eastAsia"/>
        </w:rPr>
        <w:t>（2）</w:t>
      </w:r>
      <w:r w:rsidRPr="002702A3">
        <w:rPr>
          <w:rFonts w:ascii="宋体" w:eastAsia="宋体" w:hAnsi="宋体" w:cstheme="minorBidi"/>
        </w:rPr>
        <w:t>供应商收到滞销产品处理通知后，无正当理由拒绝调换或退货，或七个工作日内未完成处理的，有权暂停其对应品类供货资格，直至问题处理完毕；因此造成产品过期报损的，供应商须按报损货值的百分之百予以赔偿，并另行支付该批货值</w:t>
      </w:r>
      <w:r w:rsidRPr="002702A3">
        <w:rPr>
          <w:rFonts w:ascii="宋体" w:eastAsia="宋体" w:hAnsi="宋体" w:cstheme="minorBidi" w:hint="eastAsia"/>
        </w:rPr>
        <w:t>1</w:t>
      </w:r>
      <w:r w:rsidRPr="002702A3">
        <w:rPr>
          <w:rFonts w:ascii="宋体" w:eastAsia="宋体" w:hAnsi="宋体" w:cstheme="minorBidi"/>
        </w:rPr>
        <w:t>0%的违约金</w:t>
      </w:r>
      <w:r w:rsidRPr="002702A3">
        <w:rPr>
          <w:rFonts w:ascii="宋体" w:eastAsia="宋体" w:hAnsi="宋体" w:cstheme="minorBidi" w:hint="eastAsia"/>
        </w:rPr>
        <w:t>（最低1000元/次）</w:t>
      </w:r>
      <w:r w:rsidRPr="002702A3">
        <w:rPr>
          <w:rFonts w:ascii="宋体" w:eastAsia="宋体" w:hAnsi="宋体" w:cstheme="minorBidi"/>
        </w:rPr>
        <w:t>。</w:t>
      </w:r>
    </w:p>
    <w:p w:rsidR="00071DB8" w:rsidRPr="002702A3" w:rsidRDefault="00071DB8" w:rsidP="00071DB8">
      <w:pPr>
        <w:ind w:firstLine="480"/>
        <w:jc w:val="both"/>
        <w:rPr>
          <w:rFonts w:ascii="宋体" w:eastAsia="宋体" w:hAnsi="宋体" w:cs="宋体"/>
        </w:rPr>
      </w:pPr>
      <w:r w:rsidRPr="002702A3">
        <w:rPr>
          <w:rFonts w:ascii="宋体" w:eastAsia="宋体" w:hAnsi="宋体" w:cstheme="minorBidi" w:hint="eastAsia"/>
        </w:rPr>
        <w:t>（3）</w:t>
      </w:r>
      <w:r w:rsidRPr="002702A3">
        <w:rPr>
          <w:rFonts w:ascii="宋体" w:eastAsia="宋体" w:hAnsi="宋体" w:cstheme="minorBidi"/>
        </w:rPr>
        <w:t>供应商在供货过程中故意隐瞒产品临期事实或篡改、模糊生产日期及保质期标签的，视为严重违约行为，一经查实立即取消供应商资格、解除供货协议并扣除全部履约保证金。</w:t>
      </w:r>
    </w:p>
    <w:p w:rsidR="00071DB8" w:rsidRPr="002702A3" w:rsidRDefault="00071DB8" w:rsidP="00071DB8">
      <w:pPr>
        <w:ind w:firstLine="480"/>
        <w:jc w:val="both"/>
        <w:rPr>
          <w:rFonts w:ascii="宋体" w:eastAsia="宋体" w:hAnsi="宋体" w:cstheme="minorBidi"/>
        </w:rPr>
      </w:pPr>
      <w:r w:rsidRPr="002702A3">
        <w:rPr>
          <w:rFonts w:ascii="宋体" w:eastAsia="宋体" w:hAnsi="宋体" w:cstheme="minorBidi" w:hint="eastAsia"/>
        </w:rPr>
        <w:t>（4）</w:t>
      </w:r>
      <w:r w:rsidRPr="002702A3">
        <w:rPr>
          <w:rFonts w:ascii="宋体" w:eastAsia="宋体" w:hAnsi="宋体" w:cstheme="minorBidi"/>
        </w:rPr>
        <w:t xml:space="preserve"> 因供应商在临期或滞销产品处置过程中操作不当（包括但不限于将临期产品混入正常批次配送、调换不及时等），引发有效投诉或造成负面舆情的，有权立即停止</w:t>
      </w:r>
      <w:r w:rsidRPr="002702A3">
        <w:rPr>
          <w:rFonts w:ascii="宋体" w:eastAsia="宋体" w:hAnsi="宋体" w:cstheme="minorBidi"/>
        </w:rPr>
        <w:lastRenderedPageBreak/>
        <w:t>其涉事品类供货，并由供应商支付当批次货款</w:t>
      </w:r>
      <w:r w:rsidRPr="002702A3">
        <w:rPr>
          <w:rFonts w:ascii="宋体" w:eastAsia="宋体" w:hAnsi="宋体" w:cstheme="minorBidi" w:hint="eastAsia"/>
        </w:rPr>
        <w:t>2</w:t>
      </w:r>
      <w:r w:rsidRPr="002702A3">
        <w:rPr>
          <w:rFonts w:ascii="宋体" w:eastAsia="宋体" w:hAnsi="宋体" w:cstheme="minorBidi"/>
        </w:rPr>
        <w:t>0%的违约金</w:t>
      </w:r>
      <w:r w:rsidRPr="002702A3">
        <w:rPr>
          <w:rFonts w:ascii="宋体" w:eastAsia="宋体" w:hAnsi="宋体" w:cstheme="minorBidi" w:hint="eastAsia"/>
        </w:rPr>
        <w:t>（最低</w:t>
      </w:r>
      <w:r w:rsidRPr="002702A3">
        <w:rPr>
          <w:rFonts w:ascii="宋体" w:eastAsia="宋体" w:hAnsi="宋体" w:cstheme="minorBidi"/>
        </w:rPr>
        <w:t>2</w:t>
      </w:r>
      <w:r w:rsidRPr="002702A3">
        <w:rPr>
          <w:rFonts w:ascii="宋体" w:eastAsia="宋体" w:hAnsi="宋体" w:cstheme="minorBidi" w:hint="eastAsia"/>
        </w:rPr>
        <w:t>000元/次）</w:t>
      </w:r>
      <w:r w:rsidRPr="002702A3">
        <w:rPr>
          <w:rFonts w:ascii="宋体" w:eastAsia="宋体" w:hAnsi="宋体" w:cstheme="minorBidi"/>
        </w:rPr>
        <w:t>；造成饮食中心声誉损失或受到上级部门通报批评的，饮食中心有权扣除全部履约保证金，取消其供应商资格并解除供货协议。</w:t>
      </w:r>
    </w:p>
    <w:p w:rsidR="00071DB8" w:rsidRPr="002702A3" w:rsidRDefault="00071DB8" w:rsidP="00071DB8">
      <w:pPr>
        <w:ind w:firstLine="480"/>
        <w:jc w:val="both"/>
        <w:rPr>
          <w:rFonts w:ascii="宋体" w:eastAsia="宋体" w:hAnsi="宋体" w:cstheme="minorBidi"/>
        </w:rPr>
      </w:pPr>
      <w:r w:rsidRPr="002702A3">
        <w:rPr>
          <w:rFonts w:ascii="宋体" w:eastAsia="宋体" w:hAnsi="宋体" w:cstheme="minorBidi" w:hint="eastAsia"/>
        </w:rPr>
        <w:t>（十二）供应商出现违约现象但尚未触发解除协议条款的以及在供应商履约量化评价中评分最低的供应商，饮食中心有权在扣除违约金后暂停供应商供货资格，根据违约严重程度单次暂停时间最长不超过六个月。</w:t>
      </w:r>
      <w:r w:rsidRPr="002702A3">
        <w:rPr>
          <w:rFonts w:ascii="宋体" w:eastAsia="宋体" w:hAnsi="宋体" w:cstheme="minorBidi"/>
        </w:rPr>
        <w:t>暂停期满后，是否恢复配送资格，由饮食管理服务中心根据整改情况及评估结果另行决定</w:t>
      </w:r>
      <w:r w:rsidRPr="002702A3">
        <w:rPr>
          <w:rFonts w:ascii="宋体" w:eastAsia="宋体" w:hAnsi="宋体" w:cstheme="minorBidi" w:hint="eastAsia"/>
        </w:rPr>
        <w:t>。</w:t>
      </w:r>
    </w:p>
    <w:p w:rsidR="00071DB8" w:rsidRPr="002702A3" w:rsidRDefault="00071DB8" w:rsidP="00071DB8">
      <w:pPr>
        <w:ind w:firstLine="480"/>
        <w:jc w:val="both"/>
        <w:rPr>
          <w:rFonts w:ascii="宋体" w:eastAsia="宋体" w:hAnsi="宋体" w:cs="Segoe UI"/>
          <w:color w:val="0F1115"/>
        </w:rPr>
      </w:pPr>
      <w:r w:rsidRPr="002702A3">
        <w:rPr>
          <w:rFonts w:ascii="宋体" w:eastAsia="宋体" w:hAnsi="宋体" w:cs="Segoe UI"/>
          <w:color w:val="0F1115"/>
          <w:shd w:val="clear" w:color="auto" w:fill="FFFFFF"/>
        </w:rPr>
        <w:t>（十三）违约金扣除与保证金补足程序</w:t>
      </w:r>
    </w:p>
    <w:p w:rsidR="00071DB8" w:rsidRPr="002702A3" w:rsidRDefault="00071DB8" w:rsidP="00071DB8">
      <w:pPr>
        <w:ind w:firstLine="480"/>
        <w:jc w:val="both"/>
        <w:rPr>
          <w:rFonts w:ascii="宋体" w:eastAsia="宋体" w:hAnsi="宋体" w:cstheme="minorBidi"/>
        </w:rPr>
      </w:pPr>
      <w:r w:rsidRPr="002702A3">
        <w:rPr>
          <w:rFonts w:ascii="宋体" w:eastAsia="宋体" w:hAnsi="宋体" w:cs="Segoe UI"/>
          <w:color w:val="0F1115"/>
          <w:shd w:val="clear" w:color="auto" w:fill="FFFFFF"/>
        </w:rPr>
        <w:t>饮食中心依据本细则扣除履约保证金前，应向供应商发出书面扣款通知，说明违约事实、依据及金额。供应商如有异议，应在3个工作日内书面提出。扣除后保证金余额低于合同约定金额50%的，供应商应在收到通知后10个工作日内补足，否则饮食中心有权暂停其供货资格。</w:t>
      </w:r>
    </w:p>
    <w:p w:rsidR="00071DB8" w:rsidRPr="002702A3" w:rsidRDefault="00071DB8" w:rsidP="00071DB8">
      <w:pPr>
        <w:ind w:firstLine="482"/>
        <w:jc w:val="center"/>
        <w:rPr>
          <w:rFonts w:ascii="宋体" w:eastAsia="宋体" w:hAnsi="宋体"/>
          <w:b/>
        </w:rPr>
      </w:pPr>
      <w:r w:rsidRPr="002702A3">
        <w:rPr>
          <w:rFonts w:ascii="宋体" w:eastAsia="宋体" w:hAnsi="宋体" w:hint="eastAsia"/>
          <w:b/>
        </w:rPr>
        <w:t>供应商履约量化评价表</w:t>
      </w:r>
    </w:p>
    <w:tbl>
      <w:tblPr>
        <w:tblStyle w:val="62"/>
        <w:tblW w:w="5000" w:type="pct"/>
        <w:jc w:val="center"/>
        <w:tblLook w:val="04A0" w:firstRow="1" w:lastRow="0" w:firstColumn="1" w:lastColumn="0" w:noHBand="0" w:noVBand="1"/>
      </w:tblPr>
      <w:tblGrid>
        <w:gridCol w:w="739"/>
        <w:gridCol w:w="895"/>
        <w:gridCol w:w="266"/>
        <w:gridCol w:w="3162"/>
        <w:gridCol w:w="1757"/>
        <w:gridCol w:w="1006"/>
        <w:gridCol w:w="717"/>
        <w:gridCol w:w="743"/>
      </w:tblGrid>
      <w:tr w:rsidR="00071DB8" w:rsidRPr="002702A3" w:rsidTr="009840C8">
        <w:trPr>
          <w:trHeight w:val="567"/>
          <w:jc w:val="center"/>
        </w:trPr>
        <w:tc>
          <w:tcPr>
            <w:tcW w:w="1023" w:type="pct"/>
            <w:gridSpan w:val="3"/>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供应商名称</w:t>
            </w:r>
          </w:p>
        </w:tc>
        <w:tc>
          <w:tcPr>
            <w:tcW w:w="1703" w:type="pct"/>
            <w:vAlign w:val="center"/>
          </w:tcPr>
          <w:p w:rsidR="00071DB8" w:rsidRPr="002702A3" w:rsidRDefault="00071DB8" w:rsidP="00071DB8">
            <w:pPr>
              <w:ind w:firstLineChars="0" w:firstLine="0"/>
              <w:jc w:val="center"/>
              <w:rPr>
                <w:rFonts w:ascii="宋体" w:eastAsia="宋体" w:hAnsi="宋体"/>
              </w:rPr>
            </w:pPr>
          </w:p>
        </w:tc>
        <w:tc>
          <w:tcPr>
            <w:tcW w:w="94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配送品类</w:t>
            </w:r>
          </w:p>
        </w:tc>
        <w:tc>
          <w:tcPr>
            <w:tcW w:w="1328" w:type="pct"/>
            <w:gridSpan w:val="3"/>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567"/>
          <w:jc w:val="center"/>
        </w:trPr>
        <w:tc>
          <w:tcPr>
            <w:tcW w:w="1023" w:type="pct"/>
            <w:gridSpan w:val="3"/>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配送区域</w:t>
            </w:r>
          </w:p>
        </w:tc>
        <w:tc>
          <w:tcPr>
            <w:tcW w:w="1703" w:type="pct"/>
            <w:vAlign w:val="center"/>
          </w:tcPr>
          <w:p w:rsidR="00071DB8" w:rsidRPr="002702A3" w:rsidRDefault="00071DB8" w:rsidP="00071DB8">
            <w:pPr>
              <w:ind w:firstLineChars="0" w:firstLine="0"/>
              <w:jc w:val="center"/>
              <w:rPr>
                <w:rFonts w:ascii="宋体" w:eastAsia="宋体" w:hAnsi="宋体"/>
              </w:rPr>
            </w:pPr>
          </w:p>
        </w:tc>
        <w:tc>
          <w:tcPr>
            <w:tcW w:w="94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时间范围</w:t>
            </w:r>
          </w:p>
        </w:tc>
        <w:tc>
          <w:tcPr>
            <w:tcW w:w="1328" w:type="pct"/>
            <w:gridSpan w:val="3"/>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567"/>
          <w:jc w:val="center"/>
        </w:trPr>
        <w:tc>
          <w:tcPr>
            <w:tcW w:w="1023" w:type="pct"/>
            <w:gridSpan w:val="3"/>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评价部门</w:t>
            </w:r>
          </w:p>
        </w:tc>
        <w:tc>
          <w:tcPr>
            <w:tcW w:w="1703" w:type="pct"/>
            <w:vAlign w:val="center"/>
          </w:tcPr>
          <w:p w:rsidR="00071DB8" w:rsidRPr="002702A3" w:rsidRDefault="00071DB8" w:rsidP="00071DB8">
            <w:pPr>
              <w:ind w:firstLineChars="0" w:firstLine="0"/>
              <w:jc w:val="center"/>
              <w:rPr>
                <w:rFonts w:ascii="宋体" w:eastAsia="宋体" w:hAnsi="宋体"/>
              </w:rPr>
            </w:pPr>
          </w:p>
        </w:tc>
        <w:tc>
          <w:tcPr>
            <w:tcW w:w="94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评分合计</w:t>
            </w:r>
          </w:p>
        </w:tc>
        <w:tc>
          <w:tcPr>
            <w:tcW w:w="1328" w:type="pct"/>
            <w:gridSpan w:val="3"/>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序号</w:t>
            </w:r>
          </w:p>
        </w:tc>
        <w:tc>
          <w:tcPr>
            <w:tcW w:w="48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评价项目</w:t>
            </w:r>
          </w:p>
        </w:tc>
        <w:tc>
          <w:tcPr>
            <w:tcW w:w="2791" w:type="pct"/>
            <w:gridSpan w:val="3"/>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评价描述</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等级</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分值</w:t>
            </w:r>
          </w:p>
        </w:tc>
        <w:tc>
          <w:tcPr>
            <w:tcW w:w="401"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评分</w:t>
            </w:r>
          </w:p>
        </w:tc>
      </w:tr>
      <w:tr w:rsidR="00071DB8" w:rsidRPr="002702A3" w:rsidTr="009840C8">
        <w:trPr>
          <w:trHeight w:val="20"/>
          <w:jc w:val="center"/>
        </w:trPr>
        <w:tc>
          <w:tcPr>
            <w:tcW w:w="398"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1</w:t>
            </w:r>
          </w:p>
        </w:tc>
        <w:tc>
          <w:tcPr>
            <w:tcW w:w="482"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服务质量</w:t>
            </w: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hint="eastAsia"/>
              </w:rPr>
              <w:t>不接电话；拖延问题处理；推卸责任；问题无法解决；态度恶劣；漏货缺货严重影响使用。</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1</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hint="eastAsia"/>
              </w:rPr>
              <w:t>响应不及时；处理问题效率低；偶尔推诿；基本解决问题但效果不佳；态度一般；有时漏货缺货。</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2</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hint="eastAsia"/>
              </w:rPr>
              <w:t>能正常沟通；问题处理及时性一般；态度尚可；问题基本能解决；偶尔有漏缺但不影响使用。</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一般</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3</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hint="eastAsia"/>
              </w:rPr>
              <w:t>响应及时；积极处理问题；态度好；问题能较快解决；很少漏缺。</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4</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hint="eastAsia"/>
              </w:rPr>
              <w:t>沟通高效；主动解决问题；态度非常好；问题解决彻底；无漏缺。</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5</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2</w:t>
            </w:r>
          </w:p>
        </w:tc>
        <w:tc>
          <w:tcPr>
            <w:tcW w:w="482"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产品</w:t>
            </w:r>
            <w:r w:rsidRPr="002702A3">
              <w:rPr>
                <w:rFonts w:ascii="宋体" w:eastAsia="宋体" w:hAnsi="宋体" w:hint="eastAsia"/>
              </w:rPr>
              <w:lastRenderedPageBreak/>
              <w:t>质量</w:t>
            </w: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lastRenderedPageBreak/>
              <w:t>完全无法满足使用；商品与描述严重不符；缺斤</w:t>
            </w:r>
            <w:r w:rsidRPr="002702A3">
              <w:rPr>
                <w:rFonts w:ascii="宋体" w:eastAsia="宋体" w:hAnsi="宋体"/>
              </w:rPr>
              <w:lastRenderedPageBreak/>
              <w:t>少两严重；外包装破损有污迹。</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lastRenderedPageBreak/>
              <w:t>非常差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1</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使用效果差；与描述有较大出入；数量不足；包装有破损污迹。</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2</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基本满足使用；与描述大致相符；数量准确；包装基本完好。</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一般</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3</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满足使用要求；与描述一致；数量准确；包装完好。</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4</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超出预期；与描述完全一致；数量准确；包装精美完好。</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5</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rPr>
              <w:t>3</w:t>
            </w:r>
          </w:p>
        </w:tc>
        <w:tc>
          <w:tcPr>
            <w:tcW w:w="482"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配送质量</w:t>
            </w: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无故配送延误；未按合同要求卸货；未通报预计到达时间；未按规定时间配送；卸货人员配置严重不足；补货配送响应极慢。</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1</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经常延误；卸货不规范；未提前通知；时间不符；卸货人员不足；补货慢。</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2</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偶尔延误；卸货基本符合要求；有时通知；基本按规定时间；卸货人员基本够用；补货响应一般。</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一般</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3</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准时或略有延误；卸货规范；提前通知；符合时间要求；卸货人员充足；补货响应较快。</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4</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非常准时；卸货规范高效；提前详细通报；严格按规定时间；卸货人员配置合理充足；补货响应迅速。</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5</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4</w:t>
            </w:r>
          </w:p>
        </w:tc>
        <w:tc>
          <w:tcPr>
            <w:tcW w:w="482"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随货资质</w:t>
            </w: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未按规定提供资质；随货资质与产品不符；资质缺项漏章；多次催促无回应。</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1</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提供资质不及时；有部分不符或缺漏；需要催促才提供。</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2</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基本按规定提供资质；偶尔有缺漏但能及时补正；沟通一般。</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一般</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3</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及时提供完整资质；与产品一致；无缺漏；沟通顺畅。</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4</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主动提前提供资质；资质齐全准确；沟通高效；甚至提供额外有用文件。</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5</w:t>
            </w:r>
          </w:p>
        </w:tc>
        <w:tc>
          <w:tcPr>
            <w:tcW w:w="401" w:type="pct"/>
            <w:vAlign w:val="center"/>
          </w:tcPr>
          <w:p w:rsidR="00071DB8" w:rsidRPr="002702A3" w:rsidRDefault="00071DB8" w:rsidP="00071DB8">
            <w:pPr>
              <w:ind w:firstLineChars="0" w:firstLine="0"/>
              <w:jc w:val="center"/>
              <w:rPr>
                <w:rFonts w:ascii="宋体" w:eastAsia="宋体" w:hAnsi="宋体"/>
              </w:rPr>
            </w:pPr>
          </w:p>
        </w:tc>
      </w:tr>
    </w:tbl>
    <w:p w:rsidR="00071DB8" w:rsidRPr="002702A3" w:rsidRDefault="00071DB8" w:rsidP="00071DB8">
      <w:pPr>
        <w:ind w:firstLineChars="177" w:firstLine="426"/>
        <w:rPr>
          <w:rFonts w:ascii="宋体" w:eastAsia="宋体" w:hAnsi="宋体"/>
          <w:b/>
        </w:rPr>
      </w:pPr>
      <w:r w:rsidRPr="002702A3">
        <w:rPr>
          <w:rFonts w:ascii="宋体" w:eastAsia="宋体" w:hAnsi="宋体"/>
          <w:b/>
        </w:rPr>
        <w:lastRenderedPageBreak/>
        <w:t>三、产品执行标准</w:t>
      </w:r>
    </w:p>
    <w:tbl>
      <w:tblPr>
        <w:tblStyle w:val="54"/>
        <w:tblW w:w="5000" w:type="pct"/>
        <w:jc w:val="center"/>
        <w:tblLook w:val="04A0" w:firstRow="1" w:lastRow="0" w:firstColumn="1" w:lastColumn="0" w:noHBand="0" w:noVBand="1"/>
      </w:tblPr>
      <w:tblGrid>
        <w:gridCol w:w="9285"/>
      </w:tblGrid>
      <w:tr w:rsidR="00071DB8" w:rsidRPr="002702A3" w:rsidTr="00071DB8">
        <w:trPr>
          <w:trHeight w:val="287"/>
          <w:jc w:val="center"/>
        </w:trPr>
        <w:tc>
          <w:tcPr>
            <w:tcW w:w="5000" w:type="pct"/>
            <w:vAlign w:val="center"/>
          </w:tcPr>
          <w:p w:rsidR="00071DB8" w:rsidRPr="002702A3" w:rsidRDefault="00071DB8" w:rsidP="009840C8">
            <w:pPr>
              <w:ind w:firstLine="480"/>
              <w:jc w:val="center"/>
              <w:rPr>
                <w:rFonts w:ascii="宋体" w:eastAsia="宋体" w:hAnsi="宋体"/>
                <w:bCs/>
              </w:rPr>
            </w:pPr>
            <w:r w:rsidRPr="002702A3">
              <w:rPr>
                <w:rFonts w:ascii="宋体" w:eastAsia="宋体" w:hAnsi="宋体" w:hint="eastAsia"/>
                <w:bCs/>
              </w:rPr>
              <w:t>水（海）产品</w:t>
            </w:r>
          </w:p>
        </w:tc>
      </w:tr>
      <w:tr w:rsidR="00071DB8" w:rsidRPr="002702A3" w:rsidTr="009840C8">
        <w:trPr>
          <w:trHeight w:val="680"/>
          <w:jc w:val="center"/>
        </w:trPr>
        <w:tc>
          <w:tcPr>
            <w:tcW w:w="5000" w:type="pct"/>
            <w:vAlign w:val="center"/>
          </w:tcPr>
          <w:p w:rsidR="00071DB8" w:rsidRPr="002702A3" w:rsidRDefault="00071DB8" w:rsidP="009840C8">
            <w:pPr>
              <w:ind w:firstLine="480"/>
              <w:rPr>
                <w:rFonts w:ascii="宋体" w:eastAsia="宋体" w:hAnsi="宋体"/>
                <w:bCs/>
              </w:rPr>
            </w:pPr>
            <w:r w:rsidRPr="002702A3">
              <w:rPr>
                <w:rFonts w:ascii="宋体" w:eastAsia="宋体" w:hAnsi="宋体" w:hint="eastAsia"/>
                <w:bCs/>
              </w:rPr>
              <w:t>虾仁、巴沙鱼、鲅鱼、草鱼、鱼片、河虾、明虾、鮰鱼、带鱼、鲈鱼、黄花鱼、黑鱼、鳕鱼排、鱼丸、蟹肉棒等及含水（海）产品成分的调理品及肉糜制品</w:t>
            </w:r>
          </w:p>
        </w:tc>
      </w:tr>
      <w:tr w:rsidR="00071DB8" w:rsidRPr="002702A3" w:rsidTr="00071DB8">
        <w:trPr>
          <w:trHeight w:val="132"/>
          <w:jc w:val="center"/>
        </w:trPr>
        <w:tc>
          <w:tcPr>
            <w:tcW w:w="5000" w:type="pct"/>
            <w:vAlign w:val="center"/>
          </w:tcPr>
          <w:p w:rsidR="00071DB8" w:rsidRPr="002702A3" w:rsidRDefault="00071DB8" w:rsidP="009840C8">
            <w:pPr>
              <w:ind w:firstLine="480"/>
              <w:rPr>
                <w:rFonts w:ascii="宋体" w:eastAsia="宋体" w:hAnsi="宋体"/>
              </w:rPr>
            </w:pPr>
            <w:r w:rsidRPr="002702A3">
              <w:rPr>
                <w:rFonts w:ascii="宋体" w:eastAsia="宋体" w:hAnsi="宋体"/>
              </w:rPr>
              <w:t>GB2760、GB2762、GB2763、GB2763.1</w:t>
            </w:r>
            <w:r w:rsidRPr="002702A3">
              <w:rPr>
                <w:rFonts w:ascii="宋体" w:eastAsia="宋体" w:hAnsi="宋体" w:hint="eastAsia"/>
              </w:rPr>
              <w:t>、</w:t>
            </w:r>
            <w:r w:rsidRPr="002702A3">
              <w:rPr>
                <w:rFonts w:ascii="宋体" w:eastAsia="宋体" w:hAnsi="宋体"/>
              </w:rPr>
              <w:t>GB2733</w:t>
            </w:r>
            <w:r w:rsidRPr="002702A3">
              <w:rPr>
                <w:rFonts w:ascii="宋体" w:eastAsia="宋体" w:hAnsi="宋体" w:hint="eastAsia"/>
              </w:rPr>
              <w:t>、</w:t>
            </w:r>
            <w:r w:rsidRPr="002702A3">
              <w:rPr>
                <w:rFonts w:ascii="宋体" w:eastAsia="宋体" w:hAnsi="宋体"/>
              </w:rPr>
              <w:t>GB31650</w:t>
            </w:r>
            <w:r w:rsidRPr="002702A3">
              <w:rPr>
                <w:rFonts w:ascii="宋体" w:eastAsia="宋体" w:hAnsi="宋体" w:hint="eastAsia"/>
              </w:rPr>
              <w:t>、</w:t>
            </w:r>
            <w:r w:rsidRPr="002702A3">
              <w:rPr>
                <w:rFonts w:ascii="宋体" w:eastAsia="宋体" w:hAnsi="宋体"/>
              </w:rPr>
              <w:t>GB31650.1</w:t>
            </w:r>
            <w:r w:rsidRPr="002702A3">
              <w:rPr>
                <w:rFonts w:ascii="宋体" w:eastAsia="宋体" w:hAnsi="宋体" w:hint="eastAsia"/>
              </w:rPr>
              <w:t>、</w:t>
            </w:r>
            <w:r w:rsidRPr="002702A3">
              <w:rPr>
                <w:rFonts w:ascii="宋体" w:eastAsia="宋体" w:hAnsi="宋体"/>
              </w:rPr>
              <w:t>GB10316</w:t>
            </w:r>
            <w:r w:rsidRPr="002702A3">
              <w:rPr>
                <w:rFonts w:ascii="宋体" w:eastAsia="宋体" w:hAnsi="宋体" w:hint="eastAsia"/>
              </w:rPr>
              <w:t>、</w:t>
            </w:r>
            <w:r w:rsidRPr="002702A3">
              <w:rPr>
                <w:rFonts w:ascii="宋体" w:eastAsia="宋体" w:hAnsi="宋体"/>
              </w:rPr>
              <w:t>GB19643</w:t>
            </w:r>
            <w:r w:rsidRPr="002702A3">
              <w:rPr>
                <w:rFonts w:ascii="宋体" w:eastAsia="宋体" w:hAnsi="宋体" w:hint="eastAsia"/>
              </w:rPr>
              <w:t>、</w:t>
            </w:r>
            <w:r w:rsidRPr="002702A3">
              <w:rPr>
                <w:rFonts w:ascii="宋体" w:eastAsia="宋体" w:hAnsi="宋体"/>
              </w:rPr>
              <w:t>GB29921</w:t>
            </w:r>
            <w:r w:rsidRPr="002702A3">
              <w:rPr>
                <w:rFonts w:ascii="宋体" w:eastAsia="宋体" w:hAnsi="宋体" w:hint="eastAsia"/>
              </w:rPr>
              <w:t>、</w:t>
            </w:r>
            <w:r w:rsidRPr="002702A3">
              <w:rPr>
                <w:rFonts w:ascii="宋体" w:eastAsia="宋体" w:hAnsi="宋体"/>
              </w:rPr>
              <w:t>GB31607</w:t>
            </w:r>
            <w:r w:rsidRPr="002702A3">
              <w:rPr>
                <w:rFonts w:ascii="宋体" w:eastAsia="宋体" w:hAnsi="宋体" w:hint="eastAsia"/>
              </w:rPr>
              <w:t>、农业农村部第</w:t>
            </w:r>
            <w:r w:rsidRPr="002702A3">
              <w:rPr>
                <w:rFonts w:ascii="宋体" w:eastAsia="宋体" w:hAnsi="宋体"/>
              </w:rPr>
              <w:t>250</w:t>
            </w:r>
            <w:r w:rsidRPr="002702A3">
              <w:rPr>
                <w:rFonts w:ascii="宋体" w:eastAsia="宋体" w:hAnsi="宋体" w:hint="eastAsia"/>
              </w:rPr>
              <w:t>号公告</w:t>
            </w:r>
            <w:r w:rsidRPr="002702A3">
              <w:rPr>
                <w:rFonts w:ascii="宋体" w:eastAsia="宋体" w:hAnsi="宋体"/>
              </w:rPr>
              <w:t>，适用最新相应版本；</w:t>
            </w:r>
          </w:p>
          <w:p w:rsidR="00071DB8" w:rsidRPr="002702A3" w:rsidRDefault="00071DB8" w:rsidP="009840C8">
            <w:pPr>
              <w:ind w:firstLine="480"/>
              <w:rPr>
                <w:rFonts w:ascii="宋体" w:eastAsia="宋体" w:hAnsi="宋体"/>
              </w:rPr>
            </w:pPr>
            <w:r w:rsidRPr="002702A3">
              <w:rPr>
                <w:rFonts w:ascii="宋体" w:eastAsia="宋体" w:hAnsi="宋体"/>
              </w:rPr>
              <w:t>产品明示标准和质量要求；</w:t>
            </w:r>
          </w:p>
          <w:p w:rsidR="00071DB8" w:rsidRPr="002702A3" w:rsidRDefault="00071DB8" w:rsidP="009840C8">
            <w:pPr>
              <w:ind w:firstLine="480"/>
              <w:rPr>
                <w:rFonts w:ascii="宋体" w:eastAsia="宋体" w:hAnsi="宋体"/>
                <w:bCs/>
              </w:rPr>
            </w:pPr>
            <w:r w:rsidRPr="002702A3">
              <w:rPr>
                <w:rFonts w:ascii="宋体" w:eastAsia="宋体" w:hAnsi="宋体"/>
              </w:rPr>
              <w:t>相关的其他法律法规、部门规章和规定。</w:t>
            </w:r>
          </w:p>
        </w:tc>
      </w:tr>
    </w:tbl>
    <w:p w:rsidR="00B10CB2" w:rsidRPr="00BC63A7" w:rsidRDefault="00B10CB2" w:rsidP="00FB1266">
      <w:pPr>
        <w:pStyle w:val="1"/>
        <w:ind w:firstLine="562"/>
      </w:pPr>
      <w:bookmarkStart w:id="12" w:name="_GoBack"/>
      <w:bookmarkEnd w:id="6"/>
      <w:bookmarkEnd w:id="7"/>
      <w:bookmarkEnd w:id="8"/>
      <w:bookmarkEnd w:id="9"/>
      <w:bookmarkEnd w:id="12"/>
    </w:p>
    <w:sectPr w:rsidR="00B10CB2" w:rsidRPr="00BC63A7" w:rsidSect="00FB1266">
      <w:headerReference w:type="default" r:id="rId8"/>
      <w:pgSz w:w="11905" w:h="16838"/>
      <w:pgMar w:top="1418" w:right="1418" w:bottom="1418" w:left="1418" w:header="851" w:footer="822" w:gutter="0"/>
      <w:cols w:space="720"/>
      <w:docGrid w:linePitch="2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3CD" w:rsidRDefault="008843CD" w:rsidP="00BC63A7">
      <w:pPr>
        <w:spacing w:line="240" w:lineRule="auto"/>
        <w:ind w:firstLine="480"/>
      </w:pPr>
      <w:r>
        <w:separator/>
      </w:r>
    </w:p>
  </w:endnote>
  <w:endnote w:type="continuationSeparator" w:id="0">
    <w:p w:rsidR="008843CD" w:rsidRDefault="008843CD" w:rsidP="00BC63A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3CD" w:rsidRDefault="008843CD" w:rsidP="00BC63A7">
      <w:pPr>
        <w:spacing w:line="240" w:lineRule="auto"/>
        <w:ind w:firstLine="480"/>
      </w:pPr>
      <w:r>
        <w:separator/>
      </w:r>
    </w:p>
  </w:footnote>
  <w:footnote w:type="continuationSeparator" w:id="0">
    <w:p w:rsidR="008843CD" w:rsidRDefault="008843CD" w:rsidP="00BC63A7">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E0D" w:rsidRPr="0059123B" w:rsidRDefault="009B7E0D" w:rsidP="0059123B">
    <w:pPr>
      <w:ind w:left="480" w:firstLineChars="0"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DE3C1F1"/>
    <w:multiLevelType w:val="singleLevel"/>
    <w:tmpl w:val="8DE3C1F1"/>
    <w:lvl w:ilvl="0">
      <w:start w:val="1"/>
      <w:numFmt w:val="decimal"/>
      <w:suff w:val="nothing"/>
      <w:lvlText w:val="%1、"/>
      <w:lvlJc w:val="left"/>
      <w:rPr>
        <w:rFonts w:ascii="Times New Roman" w:hAnsi="Times New Roman" w:cs="Times New Roman" w:hint="default"/>
      </w:rPr>
    </w:lvl>
  </w:abstractNum>
  <w:abstractNum w:abstractNumId="1" w15:restartNumberingAfterBreak="0">
    <w:nsid w:val="AF4E9067"/>
    <w:multiLevelType w:val="singleLevel"/>
    <w:tmpl w:val="AF4E9067"/>
    <w:lvl w:ilvl="0">
      <w:start w:val="1"/>
      <w:numFmt w:val="decimal"/>
      <w:suff w:val="nothing"/>
      <w:lvlText w:val="%1、"/>
      <w:lvlJc w:val="left"/>
      <w:rPr>
        <w:rFonts w:ascii="Times New Roman" w:hAnsi="Times New Roman" w:cs="Times New Roman" w:hint="default"/>
      </w:rPr>
    </w:lvl>
  </w:abstractNum>
  <w:abstractNum w:abstractNumId="2" w15:restartNumberingAfterBreak="0">
    <w:nsid w:val="CADB2B77"/>
    <w:multiLevelType w:val="singleLevel"/>
    <w:tmpl w:val="CADB2B77"/>
    <w:lvl w:ilvl="0">
      <w:start w:val="4"/>
      <w:numFmt w:val="chineseCounting"/>
      <w:suff w:val="nothing"/>
      <w:lvlText w:val="%1、"/>
      <w:lvlJc w:val="left"/>
      <w:rPr>
        <w:rFonts w:hint="eastAsia"/>
      </w:rPr>
    </w:lvl>
  </w:abstractNum>
  <w:abstractNum w:abstractNumId="3" w15:restartNumberingAfterBreak="0">
    <w:nsid w:val="D028CBAF"/>
    <w:multiLevelType w:val="singleLevel"/>
    <w:tmpl w:val="D028CBAF"/>
    <w:lvl w:ilvl="0">
      <w:start w:val="1"/>
      <w:numFmt w:val="decimal"/>
      <w:suff w:val="nothing"/>
      <w:lvlText w:val="%1、"/>
      <w:lvlJc w:val="left"/>
      <w:rPr>
        <w:rFonts w:ascii="Times New Roman" w:hAnsi="Times New Roman" w:cs="Times New Roman" w:hint="default"/>
      </w:rPr>
    </w:lvl>
  </w:abstractNum>
  <w:abstractNum w:abstractNumId="4" w15:restartNumberingAfterBreak="0">
    <w:nsid w:val="D90D4F00"/>
    <w:multiLevelType w:val="singleLevel"/>
    <w:tmpl w:val="D90D4F00"/>
    <w:lvl w:ilvl="0">
      <w:start w:val="1"/>
      <w:numFmt w:val="decimal"/>
      <w:suff w:val="space"/>
      <w:lvlText w:val="%1)"/>
      <w:lvlJc w:val="left"/>
    </w:lvl>
  </w:abstractNum>
  <w:abstractNum w:abstractNumId="5" w15:restartNumberingAfterBreak="0">
    <w:nsid w:val="E311D57C"/>
    <w:multiLevelType w:val="singleLevel"/>
    <w:tmpl w:val="E311D57C"/>
    <w:lvl w:ilvl="0">
      <w:start w:val="1"/>
      <w:numFmt w:val="decimal"/>
      <w:suff w:val="nothing"/>
      <w:lvlText w:val="（%1）"/>
      <w:lvlJc w:val="left"/>
    </w:lvl>
  </w:abstractNum>
  <w:abstractNum w:abstractNumId="6" w15:restartNumberingAfterBreak="0">
    <w:nsid w:val="EFC6F504"/>
    <w:multiLevelType w:val="singleLevel"/>
    <w:tmpl w:val="EFC6F504"/>
    <w:lvl w:ilvl="0">
      <w:start w:val="1"/>
      <w:numFmt w:val="decimal"/>
      <w:lvlText w:val="%1."/>
      <w:lvlJc w:val="left"/>
      <w:pPr>
        <w:tabs>
          <w:tab w:val="num" w:pos="312"/>
        </w:tabs>
      </w:pPr>
    </w:lvl>
  </w:abstractNum>
  <w:abstractNum w:abstractNumId="7" w15:restartNumberingAfterBreak="0">
    <w:nsid w:val="F4BF730E"/>
    <w:multiLevelType w:val="singleLevel"/>
    <w:tmpl w:val="F4BF730E"/>
    <w:lvl w:ilvl="0">
      <w:start w:val="1"/>
      <w:numFmt w:val="decimal"/>
      <w:lvlText w:val="（%1）"/>
      <w:lvlJc w:val="left"/>
      <w:pPr>
        <w:tabs>
          <w:tab w:val="left" w:pos="1272"/>
        </w:tabs>
        <w:ind w:left="1277" w:hanging="425"/>
      </w:pPr>
      <w:rPr>
        <w:rFonts w:ascii="Times New Roman" w:hAnsi="Times New Roman" w:cs="Times New Roman" w:hint="default"/>
      </w:rPr>
    </w:lvl>
  </w:abstractNum>
  <w:abstractNum w:abstractNumId="8" w15:restartNumberingAfterBreak="0">
    <w:nsid w:val="00000408"/>
    <w:multiLevelType w:val="multilevel"/>
    <w:tmpl w:val="0000088B"/>
    <w:lvl w:ilvl="0">
      <w:start w:val="3"/>
      <w:numFmt w:val="decimal"/>
      <w:lvlText w:val="%1"/>
      <w:lvlJc w:val="left"/>
      <w:pPr>
        <w:ind w:left="636" w:hanging="420"/>
      </w:pPr>
    </w:lvl>
    <w:lvl w:ilvl="1">
      <w:start w:val="1"/>
      <w:numFmt w:val="decimal"/>
      <w:lvlText w:val="%1.%2"/>
      <w:lvlJc w:val="left"/>
      <w:pPr>
        <w:ind w:left="216" w:hanging="420"/>
      </w:pPr>
      <w:rPr>
        <w:rFonts w:ascii="宋体" w:hAnsi="Times New Roman" w:cs="宋体"/>
        <w:b w:val="0"/>
        <w:bCs w:val="0"/>
        <w:w w:val="100"/>
        <w:sz w:val="24"/>
        <w:szCs w:val="24"/>
      </w:rPr>
    </w:lvl>
    <w:lvl w:ilvl="2">
      <w:numFmt w:val="bullet"/>
      <w:lvlText w:val="•"/>
      <w:lvlJc w:val="left"/>
      <w:pPr>
        <w:ind w:left="1627" w:hanging="420"/>
      </w:pPr>
    </w:lvl>
    <w:lvl w:ilvl="3">
      <w:numFmt w:val="bullet"/>
      <w:lvlText w:val="•"/>
      <w:lvlJc w:val="left"/>
      <w:pPr>
        <w:ind w:left="2614" w:hanging="420"/>
      </w:pPr>
    </w:lvl>
    <w:lvl w:ilvl="4">
      <w:numFmt w:val="bullet"/>
      <w:lvlText w:val="•"/>
      <w:lvlJc w:val="left"/>
      <w:pPr>
        <w:ind w:left="3601" w:hanging="420"/>
      </w:pPr>
    </w:lvl>
    <w:lvl w:ilvl="5">
      <w:numFmt w:val="bullet"/>
      <w:lvlText w:val="•"/>
      <w:lvlJc w:val="left"/>
      <w:pPr>
        <w:ind w:left="4588" w:hanging="420"/>
      </w:pPr>
    </w:lvl>
    <w:lvl w:ilvl="6">
      <w:numFmt w:val="bullet"/>
      <w:lvlText w:val="•"/>
      <w:lvlJc w:val="left"/>
      <w:pPr>
        <w:ind w:left="5576" w:hanging="420"/>
      </w:pPr>
    </w:lvl>
    <w:lvl w:ilvl="7">
      <w:numFmt w:val="bullet"/>
      <w:lvlText w:val="•"/>
      <w:lvlJc w:val="left"/>
      <w:pPr>
        <w:ind w:left="6563" w:hanging="420"/>
      </w:pPr>
    </w:lvl>
    <w:lvl w:ilvl="8">
      <w:numFmt w:val="bullet"/>
      <w:lvlText w:val="•"/>
      <w:lvlJc w:val="left"/>
      <w:pPr>
        <w:ind w:left="7550" w:hanging="420"/>
      </w:pPr>
    </w:lvl>
  </w:abstractNum>
  <w:abstractNum w:abstractNumId="9" w15:restartNumberingAfterBreak="0">
    <w:nsid w:val="082C45C2"/>
    <w:multiLevelType w:val="singleLevel"/>
    <w:tmpl w:val="082C45C2"/>
    <w:lvl w:ilvl="0">
      <w:start w:val="2"/>
      <w:numFmt w:val="chineseCounting"/>
      <w:suff w:val="nothing"/>
      <w:lvlText w:val="%1、"/>
      <w:lvlJc w:val="left"/>
      <w:rPr>
        <w:rFonts w:hint="eastAsia"/>
      </w:rPr>
    </w:lvl>
  </w:abstractNum>
  <w:abstractNum w:abstractNumId="10" w15:restartNumberingAfterBreak="0">
    <w:nsid w:val="0B5E4058"/>
    <w:multiLevelType w:val="multilevel"/>
    <w:tmpl w:val="0B5E4058"/>
    <w:lvl w:ilvl="0">
      <w:start w:val="1"/>
      <w:numFmt w:val="decimal"/>
      <w:suff w:val="space"/>
      <w:lvlText w:val="%1"/>
      <w:lvlJc w:val="left"/>
      <w:pPr>
        <w:ind w:left="0" w:firstLine="0"/>
      </w:pPr>
      <w:rPr>
        <w:rFonts w:hint="eastAsia"/>
        <w:b w:val="0"/>
        <w:i w:val="0"/>
        <w:caps w:val="0"/>
        <w:strike w:val="0"/>
        <w:dstrike w:val="0"/>
        <w:vanish w:val="0"/>
        <w:sz w:val="24"/>
        <w:vertAlign w:val="baseline"/>
      </w:rPr>
    </w:lvl>
    <w:lvl w:ilvl="1">
      <w:start w:val="2"/>
      <w:numFmt w:val="decimal"/>
      <w:isLgl/>
      <w:lvlText w:val="%1.%2."/>
      <w:lvlJc w:val="left"/>
      <w:pPr>
        <w:ind w:left="720" w:hanging="720"/>
      </w:pPr>
      <w:rPr>
        <w:rFonts w:hint="default"/>
        <w:b w:val="0"/>
      </w:rPr>
    </w:lvl>
    <w:lvl w:ilvl="2">
      <w:start w:val="1"/>
      <w:numFmt w:val="decimal"/>
      <w:isLgl/>
      <w:lvlText w:val="%1.%2.%3."/>
      <w:lvlJc w:val="left"/>
      <w:pPr>
        <w:ind w:left="1080" w:hanging="1080"/>
      </w:pPr>
      <w:rPr>
        <w:rFonts w:hint="default"/>
        <w:b w:val="0"/>
      </w:rPr>
    </w:lvl>
    <w:lvl w:ilvl="3">
      <w:start w:val="1"/>
      <w:numFmt w:val="decimal"/>
      <w:isLgl/>
      <w:lvlText w:val="%1.%2.%3.%4."/>
      <w:lvlJc w:val="left"/>
      <w:pPr>
        <w:ind w:left="1440" w:hanging="1440"/>
      </w:pPr>
      <w:rPr>
        <w:rFonts w:hint="default"/>
        <w:b w:val="0"/>
      </w:rPr>
    </w:lvl>
    <w:lvl w:ilvl="4">
      <w:start w:val="1"/>
      <w:numFmt w:val="decimal"/>
      <w:isLgl/>
      <w:lvlText w:val="%1.%2.%3.%4.%5."/>
      <w:lvlJc w:val="left"/>
      <w:pPr>
        <w:ind w:left="1800" w:hanging="1800"/>
      </w:pPr>
      <w:rPr>
        <w:rFonts w:hint="default"/>
        <w:b w:val="0"/>
      </w:rPr>
    </w:lvl>
    <w:lvl w:ilvl="5">
      <w:start w:val="1"/>
      <w:numFmt w:val="decimal"/>
      <w:isLgl/>
      <w:lvlText w:val="%1.%2.%3.%4.%5.%6."/>
      <w:lvlJc w:val="left"/>
      <w:pPr>
        <w:ind w:left="2160" w:hanging="2160"/>
      </w:pPr>
      <w:rPr>
        <w:rFonts w:hint="default"/>
        <w:b w:val="0"/>
      </w:rPr>
    </w:lvl>
    <w:lvl w:ilvl="6">
      <w:start w:val="1"/>
      <w:numFmt w:val="decimal"/>
      <w:isLgl/>
      <w:lvlText w:val="%1.%2.%3.%4.%5.%6.%7."/>
      <w:lvlJc w:val="left"/>
      <w:pPr>
        <w:ind w:left="2520" w:hanging="2520"/>
      </w:pPr>
      <w:rPr>
        <w:rFonts w:hint="default"/>
        <w:b w:val="0"/>
      </w:rPr>
    </w:lvl>
    <w:lvl w:ilvl="7">
      <w:start w:val="1"/>
      <w:numFmt w:val="decimal"/>
      <w:isLgl/>
      <w:lvlText w:val="%1.%2.%3.%4.%5.%6.%7.%8."/>
      <w:lvlJc w:val="left"/>
      <w:pPr>
        <w:ind w:left="2880" w:hanging="2880"/>
      </w:pPr>
      <w:rPr>
        <w:rFonts w:hint="default"/>
        <w:b w:val="0"/>
      </w:rPr>
    </w:lvl>
    <w:lvl w:ilvl="8">
      <w:start w:val="1"/>
      <w:numFmt w:val="decimal"/>
      <w:isLgl/>
      <w:lvlText w:val="%1.%2.%3.%4.%5.%6.%7.%8.%9."/>
      <w:lvlJc w:val="left"/>
      <w:pPr>
        <w:ind w:left="3240" w:hanging="3240"/>
      </w:pPr>
      <w:rPr>
        <w:rFonts w:hint="default"/>
        <w:b w:val="0"/>
      </w:rPr>
    </w:lvl>
  </w:abstractNum>
  <w:abstractNum w:abstractNumId="11" w15:restartNumberingAfterBreak="0">
    <w:nsid w:val="0D437B58"/>
    <w:multiLevelType w:val="multilevel"/>
    <w:tmpl w:val="0D437B58"/>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15:restartNumberingAfterBreak="0">
    <w:nsid w:val="1C117352"/>
    <w:multiLevelType w:val="multilevel"/>
    <w:tmpl w:val="1C117352"/>
    <w:lvl w:ilvl="0">
      <w:start w:val="1"/>
      <w:numFmt w:val="upperLetter"/>
      <w:lvlText w:val="%1．"/>
      <w:lvlJc w:val="left"/>
      <w:pPr>
        <w:tabs>
          <w:tab w:val="left" w:pos="360"/>
        </w:tabs>
        <w:ind w:left="36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1FE42CEC"/>
    <w:multiLevelType w:val="multilevel"/>
    <w:tmpl w:val="1FE42CEC"/>
    <w:lvl w:ilvl="0">
      <w:start w:val="3"/>
      <w:numFmt w:val="decimal"/>
      <w:lvlText w:val="%1．"/>
      <w:lvlJc w:val="left"/>
      <w:pPr>
        <w:ind w:left="360" w:hanging="36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20CF660C"/>
    <w:multiLevelType w:val="multilevel"/>
    <w:tmpl w:val="20CF660C"/>
    <w:lvl w:ilvl="0">
      <w:start w:val="1"/>
      <w:numFmt w:val="chineseCountingThousand"/>
      <w:suff w:val="space"/>
      <w:lvlText w:val="%1"/>
      <w:lvlJc w:val="left"/>
      <w:pPr>
        <w:ind w:left="0" w:firstLine="0"/>
      </w:pPr>
      <w:rPr>
        <w:rFonts w:eastAsia="黑体" w:hint="eastAsia"/>
        <w:b w:val="0"/>
        <w:i w:val="0"/>
        <w:sz w:val="32"/>
      </w:rPr>
    </w:lvl>
    <w:lvl w:ilvl="1">
      <w:start w:val="1"/>
      <w:numFmt w:val="decimal"/>
      <w:lvlText w:val="%2"/>
      <w:lvlJc w:val="left"/>
      <w:pPr>
        <w:ind w:left="0" w:firstLine="0"/>
      </w:pPr>
      <w:rPr>
        <w:rFonts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2"/>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2">
      <w:start w:val="1"/>
      <w:numFmt w:val="decimal"/>
      <w:suff w:val="space"/>
      <w:lvlText w:val="%2.%3"/>
      <w:lvlJc w:val="left"/>
      <w:pPr>
        <w:ind w:left="0" w:firstLine="0"/>
      </w:pPr>
      <w:rPr>
        <w:rFonts w:eastAsia="仿宋" w:hint="eastAsia"/>
        <w:b w:val="0"/>
        <w:i w:val="0"/>
        <w:sz w:val="32"/>
      </w:rPr>
    </w:lvl>
    <w:lvl w:ilvl="3">
      <w:start w:val="1"/>
      <w:numFmt w:val="decimal"/>
      <w:lvlText w:val="%4.1.1"/>
      <w:lvlJc w:val="left"/>
      <w:pPr>
        <w:ind w:left="0" w:firstLine="0"/>
      </w:pPr>
      <w:rPr>
        <w:rFonts w:eastAsia="仿宋" w:hint="eastAsia"/>
        <w:b w:val="0"/>
        <w:i w:val="0"/>
        <w:sz w:val="32"/>
      </w:rPr>
    </w:lvl>
    <w:lvl w:ilvl="4">
      <w:start w:val="1"/>
      <w:numFmt w:val="decimal"/>
      <w:lvlText w:val="%2.%3.%4.%5"/>
      <w:lvlJc w:val="left"/>
      <w:pPr>
        <w:ind w:left="0" w:firstLine="0"/>
      </w:pPr>
      <w:rPr>
        <w:rFonts w:eastAsia="仿宋" w:hint="eastAsia"/>
        <w:b w:val="0"/>
        <w:i w:val="0"/>
        <w:sz w:val="32"/>
      </w:rPr>
    </w:lvl>
    <w:lvl w:ilvl="5">
      <w:start w:val="1"/>
      <w:numFmt w:val="decimal"/>
      <w:suff w:val="space"/>
      <w:lvlText w:val="%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15" w15:restartNumberingAfterBreak="0">
    <w:nsid w:val="2169682F"/>
    <w:multiLevelType w:val="multilevel"/>
    <w:tmpl w:val="216968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23C85F7C"/>
    <w:multiLevelType w:val="multilevel"/>
    <w:tmpl w:val="23C85F7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267C1561"/>
    <w:multiLevelType w:val="multilevel"/>
    <w:tmpl w:val="267C1561"/>
    <w:lvl w:ilvl="0">
      <w:start w:val="1"/>
      <w:numFmt w:val="decimal"/>
      <w:lvlText w:val="%1．"/>
      <w:lvlJc w:val="left"/>
      <w:pPr>
        <w:ind w:left="360" w:hanging="360"/>
      </w:pPr>
      <w:rPr>
        <w:rFonts w:cs="Times New Roman"/>
      </w:rPr>
    </w:lvl>
    <w:lvl w:ilvl="1">
      <w:start w:val="1"/>
      <w:numFmt w:val="decimal"/>
      <w:lvlText w:val="%2)"/>
      <w:lvlJc w:val="left"/>
      <w:pPr>
        <w:ind w:left="840" w:hanging="420"/>
      </w:p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8" w15:restartNumberingAfterBreak="0">
    <w:nsid w:val="2A6E72EE"/>
    <w:multiLevelType w:val="multilevel"/>
    <w:tmpl w:val="2A6E72EE"/>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9" w15:restartNumberingAfterBreak="0">
    <w:nsid w:val="2DF674A2"/>
    <w:multiLevelType w:val="multilevel"/>
    <w:tmpl w:val="2DF674A2"/>
    <w:lvl w:ilvl="0">
      <w:start w:val="1"/>
      <w:numFmt w:val="japaneseCounting"/>
      <w:lvlText w:val="%1、"/>
      <w:lvlJc w:val="left"/>
      <w:pPr>
        <w:tabs>
          <w:tab w:val="left" w:pos="962"/>
        </w:tabs>
        <w:ind w:left="962" w:hanging="480"/>
      </w:pPr>
      <w:rPr>
        <w:rFonts w:hint="default"/>
      </w:rPr>
    </w:lvl>
    <w:lvl w:ilvl="1">
      <w:start w:val="1"/>
      <w:numFmt w:val="lowerLetter"/>
      <w:lvlText w:val="%2)"/>
      <w:lvlJc w:val="left"/>
      <w:pPr>
        <w:tabs>
          <w:tab w:val="left" w:pos="1322"/>
        </w:tabs>
        <w:ind w:left="1322" w:hanging="420"/>
      </w:pPr>
    </w:lvl>
    <w:lvl w:ilvl="2">
      <w:start w:val="1"/>
      <w:numFmt w:val="lowerRoman"/>
      <w:lvlText w:val="%3."/>
      <w:lvlJc w:val="right"/>
      <w:pPr>
        <w:tabs>
          <w:tab w:val="left" w:pos="1742"/>
        </w:tabs>
        <w:ind w:left="1742" w:hanging="420"/>
      </w:pPr>
    </w:lvl>
    <w:lvl w:ilvl="3">
      <w:start w:val="1"/>
      <w:numFmt w:val="decimal"/>
      <w:lvlText w:val="%4."/>
      <w:lvlJc w:val="left"/>
      <w:pPr>
        <w:tabs>
          <w:tab w:val="left" w:pos="2162"/>
        </w:tabs>
        <w:ind w:left="2162" w:hanging="420"/>
      </w:pPr>
    </w:lvl>
    <w:lvl w:ilvl="4">
      <w:start w:val="1"/>
      <w:numFmt w:val="lowerLetter"/>
      <w:lvlText w:val="%5)"/>
      <w:lvlJc w:val="left"/>
      <w:pPr>
        <w:tabs>
          <w:tab w:val="left" w:pos="2582"/>
        </w:tabs>
        <w:ind w:left="2582" w:hanging="420"/>
      </w:pPr>
    </w:lvl>
    <w:lvl w:ilvl="5">
      <w:start w:val="1"/>
      <w:numFmt w:val="lowerRoman"/>
      <w:lvlText w:val="%6."/>
      <w:lvlJc w:val="right"/>
      <w:pPr>
        <w:tabs>
          <w:tab w:val="left" w:pos="3002"/>
        </w:tabs>
        <w:ind w:left="3002" w:hanging="420"/>
      </w:pPr>
    </w:lvl>
    <w:lvl w:ilvl="6">
      <w:start w:val="1"/>
      <w:numFmt w:val="decimal"/>
      <w:lvlText w:val="%7."/>
      <w:lvlJc w:val="left"/>
      <w:pPr>
        <w:tabs>
          <w:tab w:val="left" w:pos="3422"/>
        </w:tabs>
        <w:ind w:left="3422" w:hanging="420"/>
      </w:pPr>
    </w:lvl>
    <w:lvl w:ilvl="7">
      <w:start w:val="1"/>
      <w:numFmt w:val="lowerLetter"/>
      <w:lvlText w:val="%8)"/>
      <w:lvlJc w:val="left"/>
      <w:pPr>
        <w:tabs>
          <w:tab w:val="left" w:pos="3842"/>
        </w:tabs>
        <w:ind w:left="3842" w:hanging="420"/>
      </w:pPr>
    </w:lvl>
    <w:lvl w:ilvl="8">
      <w:start w:val="1"/>
      <w:numFmt w:val="lowerRoman"/>
      <w:lvlText w:val="%9."/>
      <w:lvlJc w:val="right"/>
      <w:pPr>
        <w:tabs>
          <w:tab w:val="left" w:pos="4262"/>
        </w:tabs>
        <w:ind w:left="4262" w:hanging="420"/>
      </w:pPr>
    </w:lvl>
  </w:abstractNum>
  <w:abstractNum w:abstractNumId="20" w15:restartNumberingAfterBreak="0">
    <w:nsid w:val="33D8236B"/>
    <w:multiLevelType w:val="multilevel"/>
    <w:tmpl w:val="33D8236B"/>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15:restartNumberingAfterBreak="0">
    <w:nsid w:val="3CD628C4"/>
    <w:multiLevelType w:val="hybridMultilevel"/>
    <w:tmpl w:val="37C4D4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6014E87"/>
    <w:multiLevelType w:val="multilevel"/>
    <w:tmpl w:val="46014E8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4AA31614"/>
    <w:multiLevelType w:val="multilevel"/>
    <w:tmpl w:val="4AA3161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4CCB53F4"/>
    <w:multiLevelType w:val="multilevel"/>
    <w:tmpl w:val="4CCB53F4"/>
    <w:lvl w:ilvl="0">
      <w:start w:val="1"/>
      <w:numFmt w:val="decimal"/>
      <w:lvlText w:val="%1、"/>
      <w:lvlJc w:val="left"/>
      <w:pPr>
        <w:tabs>
          <w:tab w:val="left" w:pos="840"/>
        </w:tabs>
        <w:ind w:left="840" w:hanging="36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5" w15:restartNumberingAfterBreak="0">
    <w:nsid w:val="4D225E3D"/>
    <w:multiLevelType w:val="multilevel"/>
    <w:tmpl w:val="4D225E3D"/>
    <w:lvl w:ilvl="0">
      <w:start w:val="1"/>
      <w:numFmt w:val="decimal"/>
      <w:lvlText w:val="%1)"/>
      <w:lvlJc w:val="left"/>
      <w:pPr>
        <w:ind w:left="420" w:hanging="420"/>
      </w:pPr>
      <w:rPr>
        <w:b w:val="0"/>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51BE2538"/>
    <w:multiLevelType w:val="multilevel"/>
    <w:tmpl w:val="51BE2538"/>
    <w:lvl w:ilvl="0">
      <w:start w:val="1"/>
      <w:numFmt w:val="none"/>
      <w:isLgl/>
      <w:suff w:val="nothing"/>
      <w:lvlText w:val=""/>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7" w15:restartNumberingAfterBreak="0">
    <w:nsid w:val="59A962A4"/>
    <w:multiLevelType w:val="multilevel"/>
    <w:tmpl w:val="59A962A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8" w15:restartNumberingAfterBreak="0">
    <w:nsid w:val="5D222694"/>
    <w:multiLevelType w:val="multilevel"/>
    <w:tmpl w:val="5D22269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5F934F8F"/>
    <w:multiLevelType w:val="multilevel"/>
    <w:tmpl w:val="5F934F8F"/>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64710B35"/>
    <w:multiLevelType w:val="multilevel"/>
    <w:tmpl w:val="64710B3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64A43F28"/>
    <w:multiLevelType w:val="multilevel"/>
    <w:tmpl w:val="64A43F2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66E47649"/>
    <w:multiLevelType w:val="multilevel"/>
    <w:tmpl w:val="66E47649"/>
    <w:lvl w:ilvl="0">
      <w:start w:val="1"/>
      <w:numFmt w:val="decimal"/>
      <w:lvlText w:val="%1）"/>
      <w:lvlJc w:val="left"/>
      <w:pPr>
        <w:ind w:left="800" w:hanging="440"/>
      </w:pPr>
      <w:rPr>
        <w:rFonts w:ascii="Times New Roman" w:hAnsi="Times New Roman" w:cs="Times New Roman"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33" w15:restartNumberingAfterBreak="0">
    <w:nsid w:val="685257CC"/>
    <w:multiLevelType w:val="multilevel"/>
    <w:tmpl w:val="685257CC"/>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34" w15:restartNumberingAfterBreak="0">
    <w:nsid w:val="69E07C73"/>
    <w:multiLevelType w:val="multilevel"/>
    <w:tmpl w:val="69E07C7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5" w15:restartNumberingAfterBreak="0">
    <w:nsid w:val="71D55A6B"/>
    <w:multiLevelType w:val="multilevel"/>
    <w:tmpl w:val="71D55A6B"/>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75434FD3"/>
    <w:multiLevelType w:val="multilevel"/>
    <w:tmpl w:val="75434FD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7816FECC"/>
    <w:multiLevelType w:val="singleLevel"/>
    <w:tmpl w:val="7816FECC"/>
    <w:lvl w:ilvl="0">
      <w:start w:val="1"/>
      <w:numFmt w:val="decimal"/>
      <w:lvlText w:val="（%1）"/>
      <w:lvlJc w:val="left"/>
      <w:pPr>
        <w:tabs>
          <w:tab w:val="left" w:pos="420"/>
        </w:tabs>
        <w:ind w:left="425" w:hanging="425"/>
      </w:pPr>
      <w:rPr>
        <w:rFonts w:ascii="Times New Roman" w:hAnsi="Times New Roman" w:cs="Times New Roman" w:hint="default"/>
      </w:rPr>
    </w:lvl>
  </w:abstractNum>
  <w:abstractNum w:abstractNumId="38" w15:restartNumberingAfterBreak="0">
    <w:nsid w:val="78837B00"/>
    <w:multiLevelType w:val="multilevel"/>
    <w:tmpl w:val="78837B0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15:restartNumberingAfterBreak="0">
    <w:nsid w:val="79CD027A"/>
    <w:multiLevelType w:val="hybridMultilevel"/>
    <w:tmpl w:val="60E21D20"/>
    <w:lvl w:ilvl="0" w:tplc="AD66CE06">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40" w15:restartNumberingAfterBreak="0">
    <w:nsid w:val="7DBE2C7B"/>
    <w:multiLevelType w:val="hybridMultilevel"/>
    <w:tmpl w:val="E0744054"/>
    <w:lvl w:ilvl="0" w:tplc="01462C18">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41" w15:restartNumberingAfterBreak="0">
    <w:nsid w:val="7F870880"/>
    <w:multiLevelType w:val="singleLevel"/>
    <w:tmpl w:val="7F870880"/>
    <w:lvl w:ilvl="0">
      <w:start w:val="1"/>
      <w:numFmt w:val="chineseCounting"/>
      <w:suff w:val="nothing"/>
      <w:lvlText w:val="%1、"/>
      <w:lvlJc w:val="left"/>
      <w:rPr>
        <w:rFonts w:hint="eastAsia"/>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7"/>
  </w:num>
  <w:num w:numId="5">
    <w:abstractNumId w:val="7"/>
  </w:num>
  <w:num w:numId="6">
    <w:abstractNumId w:val="0"/>
  </w:num>
  <w:num w:numId="7">
    <w:abstractNumId w:val="3"/>
  </w:num>
  <w:num w:numId="8">
    <w:abstractNumId w:val="9"/>
  </w:num>
  <w:num w:numId="9">
    <w:abstractNumId w:val="36"/>
  </w:num>
  <w:num w:numId="10">
    <w:abstractNumId w:val="38"/>
  </w:num>
  <w:num w:numId="11">
    <w:abstractNumId w:val="22"/>
  </w:num>
  <w:num w:numId="12">
    <w:abstractNumId w:val="18"/>
  </w:num>
  <w:num w:numId="13">
    <w:abstractNumId w:val="33"/>
  </w:num>
  <w:num w:numId="14">
    <w:abstractNumId w:val="23"/>
  </w:num>
  <w:num w:numId="15">
    <w:abstractNumId w:val="31"/>
  </w:num>
  <w:num w:numId="16">
    <w:abstractNumId w:val="34"/>
  </w:num>
  <w:num w:numId="17">
    <w:abstractNumId w:val="20"/>
  </w:num>
  <w:num w:numId="18">
    <w:abstractNumId w:val="4"/>
  </w:num>
  <w:num w:numId="19">
    <w:abstractNumId w:val="28"/>
  </w:num>
  <w:num w:numId="20">
    <w:abstractNumId w:val="15"/>
  </w:num>
  <w:num w:numId="21">
    <w:abstractNumId w:val="35"/>
  </w:num>
  <w:num w:numId="22">
    <w:abstractNumId w:val="19"/>
  </w:num>
  <w:num w:numId="23">
    <w:abstractNumId w:val="24"/>
  </w:num>
  <w:num w:numId="24">
    <w:abstractNumId w:val="26"/>
  </w:num>
  <w:num w:numId="25">
    <w:abstractNumId w:val="5"/>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30"/>
  </w:num>
  <w:num w:numId="32">
    <w:abstractNumId w:val="16"/>
  </w:num>
  <w:num w:numId="33">
    <w:abstractNumId w:val="27"/>
  </w:num>
  <w:num w:numId="34">
    <w:abstractNumId w:val="32"/>
  </w:num>
  <w:num w:numId="35">
    <w:abstractNumId w:val="40"/>
  </w:num>
  <w:num w:numId="36">
    <w:abstractNumId w:val="39"/>
  </w:num>
  <w:num w:numId="37">
    <w:abstractNumId w:val="6"/>
  </w:num>
  <w:num w:numId="38">
    <w:abstractNumId w:val="41"/>
  </w:num>
  <w:num w:numId="39">
    <w:abstractNumId w:val="21"/>
  </w:num>
  <w:num w:numId="40">
    <w:abstractNumId w:val="8"/>
  </w:num>
  <w:num w:numId="41">
    <w:abstractNumId w:val="14"/>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3C6"/>
    <w:rsid w:val="000005D7"/>
    <w:rsid w:val="00000890"/>
    <w:rsid w:val="0000159F"/>
    <w:rsid w:val="0000184B"/>
    <w:rsid w:val="00010606"/>
    <w:rsid w:val="00010AF4"/>
    <w:rsid w:val="00010E60"/>
    <w:rsid w:val="000110B8"/>
    <w:rsid w:val="00012174"/>
    <w:rsid w:val="00012B52"/>
    <w:rsid w:val="000145FC"/>
    <w:rsid w:val="00014CBE"/>
    <w:rsid w:val="00020A13"/>
    <w:rsid w:val="00021B84"/>
    <w:rsid w:val="0003106A"/>
    <w:rsid w:val="000324E4"/>
    <w:rsid w:val="00036626"/>
    <w:rsid w:val="0003666F"/>
    <w:rsid w:val="00037696"/>
    <w:rsid w:val="0003780B"/>
    <w:rsid w:val="000412D1"/>
    <w:rsid w:val="000431AD"/>
    <w:rsid w:val="00043FBB"/>
    <w:rsid w:val="00051B42"/>
    <w:rsid w:val="00051B4B"/>
    <w:rsid w:val="00054383"/>
    <w:rsid w:val="00060F8D"/>
    <w:rsid w:val="00062D66"/>
    <w:rsid w:val="00063046"/>
    <w:rsid w:val="00063550"/>
    <w:rsid w:val="00067221"/>
    <w:rsid w:val="00071DB8"/>
    <w:rsid w:val="00072770"/>
    <w:rsid w:val="00075530"/>
    <w:rsid w:val="00076423"/>
    <w:rsid w:val="00076494"/>
    <w:rsid w:val="00077C53"/>
    <w:rsid w:val="00082F81"/>
    <w:rsid w:val="00083DCE"/>
    <w:rsid w:val="00085C04"/>
    <w:rsid w:val="000942BF"/>
    <w:rsid w:val="00097648"/>
    <w:rsid w:val="000977BE"/>
    <w:rsid w:val="000A3ECD"/>
    <w:rsid w:val="000A4C86"/>
    <w:rsid w:val="000B06D3"/>
    <w:rsid w:val="000B11FE"/>
    <w:rsid w:val="000B19A8"/>
    <w:rsid w:val="000C2A30"/>
    <w:rsid w:val="000C5010"/>
    <w:rsid w:val="000C537C"/>
    <w:rsid w:val="000C55E8"/>
    <w:rsid w:val="000C7097"/>
    <w:rsid w:val="000C7BFF"/>
    <w:rsid w:val="000D0A5B"/>
    <w:rsid w:val="000E30DE"/>
    <w:rsid w:val="000E3ED9"/>
    <w:rsid w:val="000E5FF6"/>
    <w:rsid w:val="000F05F0"/>
    <w:rsid w:val="000F158D"/>
    <w:rsid w:val="000F174D"/>
    <w:rsid w:val="000F66B1"/>
    <w:rsid w:val="000F7C93"/>
    <w:rsid w:val="001028C8"/>
    <w:rsid w:val="00104A98"/>
    <w:rsid w:val="001073AE"/>
    <w:rsid w:val="001117C3"/>
    <w:rsid w:val="00114BA8"/>
    <w:rsid w:val="00115D24"/>
    <w:rsid w:val="00116F16"/>
    <w:rsid w:val="00117AD0"/>
    <w:rsid w:val="00120DC8"/>
    <w:rsid w:val="001249BA"/>
    <w:rsid w:val="00127F8D"/>
    <w:rsid w:val="001460D9"/>
    <w:rsid w:val="00146C9D"/>
    <w:rsid w:val="0015218F"/>
    <w:rsid w:val="00152FC8"/>
    <w:rsid w:val="00154B0D"/>
    <w:rsid w:val="00154D02"/>
    <w:rsid w:val="001553D7"/>
    <w:rsid w:val="001563C1"/>
    <w:rsid w:val="00156C67"/>
    <w:rsid w:val="00157242"/>
    <w:rsid w:val="00160A90"/>
    <w:rsid w:val="00170970"/>
    <w:rsid w:val="001716B9"/>
    <w:rsid w:val="00173529"/>
    <w:rsid w:val="00173709"/>
    <w:rsid w:val="00177D0B"/>
    <w:rsid w:val="001827C0"/>
    <w:rsid w:val="00185F17"/>
    <w:rsid w:val="00187913"/>
    <w:rsid w:val="001912C6"/>
    <w:rsid w:val="0019196B"/>
    <w:rsid w:val="00193CC5"/>
    <w:rsid w:val="00194465"/>
    <w:rsid w:val="001947AB"/>
    <w:rsid w:val="001948C0"/>
    <w:rsid w:val="00194DC8"/>
    <w:rsid w:val="0019647E"/>
    <w:rsid w:val="001A478F"/>
    <w:rsid w:val="001A4AE3"/>
    <w:rsid w:val="001B0495"/>
    <w:rsid w:val="001B1EAA"/>
    <w:rsid w:val="001B6A9D"/>
    <w:rsid w:val="001C160B"/>
    <w:rsid w:val="001C2A89"/>
    <w:rsid w:val="001C6847"/>
    <w:rsid w:val="001C6F01"/>
    <w:rsid w:val="001D08BE"/>
    <w:rsid w:val="001D0C72"/>
    <w:rsid w:val="001D0DDB"/>
    <w:rsid w:val="001E4C67"/>
    <w:rsid w:val="001E71FC"/>
    <w:rsid w:val="001F0BA6"/>
    <w:rsid w:val="001F2BE2"/>
    <w:rsid w:val="001F38C8"/>
    <w:rsid w:val="001F4F47"/>
    <w:rsid w:val="001F5E18"/>
    <w:rsid w:val="001F7A08"/>
    <w:rsid w:val="00202929"/>
    <w:rsid w:val="00202B84"/>
    <w:rsid w:val="00204717"/>
    <w:rsid w:val="00204AA9"/>
    <w:rsid w:val="00211A73"/>
    <w:rsid w:val="0021260D"/>
    <w:rsid w:val="00212FBA"/>
    <w:rsid w:val="00212FD1"/>
    <w:rsid w:val="002133FA"/>
    <w:rsid w:val="002148AD"/>
    <w:rsid w:val="0021796F"/>
    <w:rsid w:val="00217F1D"/>
    <w:rsid w:val="002228B9"/>
    <w:rsid w:val="002265A9"/>
    <w:rsid w:val="0023083F"/>
    <w:rsid w:val="00240882"/>
    <w:rsid w:val="0024396D"/>
    <w:rsid w:val="00246580"/>
    <w:rsid w:val="0025054C"/>
    <w:rsid w:val="00253F8F"/>
    <w:rsid w:val="00256363"/>
    <w:rsid w:val="00256614"/>
    <w:rsid w:val="0025755B"/>
    <w:rsid w:val="002577C2"/>
    <w:rsid w:val="00261F24"/>
    <w:rsid w:val="00262900"/>
    <w:rsid w:val="00263658"/>
    <w:rsid w:val="00263CF9"/>
    <w:rsid w:val="00263EE0"/>
    <w:rsid w:val="00265CA0"/>
    <w:rsid w:val="00265E5B"/>
    <w:rsid w:val="002702A3"/>
    <w:rsid w:val="00277955"/>
    <w:rsid w:val="00280B00"/>
    <w:rsid w:val="00280FBB"/>
    <w:rsid w:val="002874CC"/>
    <w:rsid w:val="00296026"/>
    <w:rsid w:val="0029721E"/>
    <w:rsid w:val="002A0215"/>
    <w:rsid w:val="002A428C"/>
    <w:rsid w:val="002A692F"/>
    <w:rsid w:val="002A767E"/>
    <w:rsid w:val="002B66FF"/>
    <w:rsid w:val="002C100A"/>
    <w:rsid w:val="002C27FB"/>
    <w:rsid w:val="002D273C"/>
    <w:rsid w:val="002D2929"/>
    <w:rsid w:val="002D32D9"/>
    <w:rsid w:val="002D3385"/>
    <w:rsid w:val="002D40D1"/>
    <w:rsid w:val="002D52B8"/>
    <w:rsid w:val="002E322D"/>
    <w:rsid w:val="002E5722"/>
    <w:rsid w:val="002E5A7F"/>
    <w:rsid w:val="002F130B"/>
    <w:rsid w:val="002F4EDA"/>
    <w:rsid w:val="002F7538"/>
    <w:rsid w:val="0030171A"/>
    <w:rsid w:val="00301E30"/>
    <w:rsid w:val="00302AB0"/>
    <w:rsid w:val="00306902"/>
    <w:rsid w:val="00307730"/>
    <w:rsid w:val="00310B95"/>
    <w:rsid w:val="0031318D"/>
    <w:rsid w:val="00316561"/>
    <w:rsid w:val="00316CA7"/>
    <w:rsid w:val="003228D5"/>
    <w:rsid w:val="00322EDA"/>
    <w:rsid w:val="00327DFB"/>
    <w:rsid w:val="00333A60"/>
    <w:rsid w:val="00333B1E"/>
    <w:rsid w:val="00333FDB"/>
    <w:rsid w:val="003341E7"/>
    <w:rsid w:val="003343C5"/>
    <w:rsid w:val="003404C7"/>
    <w:rsid w:val="00341886"/>
    <w:rsid w:val="00342D6D"/>
    <w:rsid w:val="003432A9"/>
    <w:rsid w:val="0034725D"/>
    <w:rsid w:val="003505F0"/>
    <w:rsid w:val="003509A5"/>
    <w:rsid w:val="0035329F"/>
    <w:rsid w:val="003536D2"/>
    <w:rsid w:val="00353C0C"/>
    <w:rsid w:val="00357124"/>
    <w:rsid w:val="00360FDE"/>
    <w:rsid w:val="0036327D"/>
    <w:rsid w:val="003669F5"/>
    <w:rsid w:val="0036719B"/>
    <w:rsid w:val="00371D76"/>
    <w:rsid w:val="00371E13"/>
    <w:rsid w:val="00373586"/>
    <w:rsid w:val="003735BB"/>
    <w:rsid w:val="00373F6A"/>
    <w:rsid w:val="00374FB5"/>
    <w:rsid w:val="00380374"/>
    <w:rsid w:val="003831AC"/>
    <w:rsid w:val="00383F1D"/>
    <w:rsid w:val="0038510D"/>
    <w:rsid w:val="00385933"/>
    <w:rsid w:val="00386B3C"/>
    <w:rsid w:val="00390E6C"/>
    <w:rsid w:val="0039153A"/>
    <w:rsid w:val="0039284C"/>
    <w:rsid w:val="00392A62"/>
    <w:rsid w:val="003A38A5"/>
    <w:rsid w:val="003A46AD"/>
    <w:rsid w:val="003A5773"/>
    <w:rsid w:val="003B4298"/>
    <w:rsid w:val="003C008A"/>
    <w:rsid w:val="003C3B24"/>
    <w:rsid w:val="003C4538"/>
    <w:rsid w:val="003C5715"/>
    <w:rsid w:val="003C6CB8"/>
    <w:rsid w:val="003C6EFF"/>
    <w:rsid w:val="003D2DD7"/>
    <w:rsid w:val="003D2FED"/>
    <w:rsid w:val="003D3D4E"/>
    <w:rsid w:val="003D3F22"/>
    <w:rsid w:val="003D5DB2"/>
    <w:rsid w:val="003E0368"/>
    <w:rsid w:val="003E051B"/>
    <w:rsid w:val="003E48AF"/>
    <w:rsid w:val="003E4EEC"/>
    <w:rsid w:val="003E57B9"/>
    <w:rsid w:val="003E5EB2"/>
    <w:rsid w:val="003E6E61"/>
    <w:rsid w:val="003E7259"/>
    <w:rsid w:val="003E7440"/>
    <w:rsid w:val="003F19B5"/>
    <w:rsid w:val="003F3659"/>
    <w:rsid w:val="0040160E"/>
    <w:rsid w:val="00402E53"/>
    <w:rsid w:val="00403C58"/>
    <w:rsid w:val="00403D34"/>
    <w:rsid w:val="004062AB"/>
    <w:rsid w:val="004127B7"/>
    <w:rsid w:val="00414DEA"/>
    <w:rsid w:val="004160B5"/>
    <w:rsid w:val="00416110"/>
    <w:rsid w:val="00417A2F"/>
    <w:rsid w:val="00420052"/>
    <w:rsid w:val="00421C2C"/>
    <w:rsid w:val="004237C9"/>
    <w:rsid w:val="0042560F"/>
    <w:rsid w:val="00430F51"/>
    <w:rsid w:val="00432206"/>
    <w:rsid w:val="00432C58"/>
    <w:rsid w:val="00435D9C"/>
    <w:rsid w:val="004368E9"/>
    <w:rsid w:val="004379EE"/>
    <w:rsid w:val="00437DFE"/>
    <w:rsid w:val="00437FBE"/>
    <w:rsid w:val="00437FE9"/>
    <w:rsid w:val="0044135B"/>
    <w:rsid w:val="00446B03"/>
    <w:rsid w:val="00447E70"/>
    <w:rsid w:val="00451DFC"/>
    <w:rsid w:val="00453E9B"/>
    <w:rsid w:val="00462C1E"/>
    <w:rsid w:val="00462F35"/>
    <w:rsid w:val="0046304A"/>
    <w:rsid w:val="004638AD"/>
    <w:rsid w:val="004638CB"/>
    <w:rsid w:val="00464036"/>
    <w:rsid w:val="004700EF"/>
    <w:rsid w:val="0047750B"/>
    <w:rsid w:val="00480FA5"/>
    <w:rsid w:val="00481AFB"/>
    <w:rsid w:val="00482248"/>
    <w:rsid w:val="00485F61"/>
    <w:rsid w:val="00491C0F"/>
    <w:rsid w:val="00494EBC"/>
    <w:rsid w:val="004A3344"/>
    <w:rsid w:val="004A5B6F"/>
    <w:rsid w:val="004A67C5"/>
    <w:rsid w:val="004A6C28"/>
    <w:rsid w:val="004A6C78"/>
    <w:rsid w:val="004B7664"/>
    <w:rsid w:val="004C0584"/>
    <w:rsid w:val="004C7AAB"/>
    <w:rsid w:val="004D08F8"/>
    <w:rsid w:val="004D3037"/>
    <w:rsid w:val="004D679B"/>
    <w:rsid w:val="004E0CC1"/>
    <w:rsid w:val="004E1BD7"/>
    <w:rsid w:val="004E1CE7"/>
    <w:rsid w:val="004E4E02"/>
    <w:rsid w:val="004E67E6"/>
    <w:rsid w:val="004E764B"/>
    <w:rsid w:val="004F018E"/>
    <w:rsid w:val="004F3DBF"/>
    <w:rsid w:val="004F3F4D"/>
    <w:rsid w:val="004F3FEE"/>
    <w:rsid w:val="004F5B51"/>
    <w:rsid w:val="004F622D"/>
    <w:rsid w:val="004F6DD9"/>
    <w:rsid w:val="0050232C"/>
    <w:rsid w:val="005059A9"/>
    <w:rsid w:val="005067E3"/>
    <w:rsid w:val="005077A5"/>
    <w:rsid w:val="00507B4C"/>
    <w:rsid w:val="00511F25"/>
    <w:rsid w:val="005122C3"/>
    <w:rsid w:val="00512D0E"/>
    <w:rsid w:val="00514DE4"/>
    <w:rsid w:val="00515C4B"/>
    <w:rsid w:val="00521EF5"/>
    <w:rsid w:val="0052396F"/>
    <w:rsid w:val="00525154"/>
    <w:rsid w:val="00525296"/>
    <w:rsid w:val="00525A87"/>
    <w:rsid w:val="00527BC7"/>
    <w:rsid w:val="00530B1E"/>
    <w:rsid w:val="005312B8"/>
    <w:rsid w:val="00532700"/>
    <w:rsid w:val="00533422"/>
    <w:rsid w:val="00534A34"/>
    <w:rsid w:val="00541BC3"/>
    <w:rsid w:val="00543F9E"/>
    <w:rsid w:val="0054685F"/>
    <w:rsid w:val="00546DE1"/>
    <w:rsid w:val="00550383"/>
    <w:rsid w:val="0055305F"/>
    <w:rsid w:val="005539FF"/>
    <w:rsid w:val="00554992"/>
    <w:rsid w:val="00556B65"/>
    <w:rsid w:val="0056172A"/>
    <w:rsid w:val="00563F3E"/>
    <w:rsid w:val="00566430"/>
    <w:rsid w:val="00570F6E"/>
    <w:rsid w:val="00572BB4"/>
    <w:rsid w:val="005736D0"/>
    <w:rsid w:val="00574882"/>
    <w:rsid w:val="00576346"/>
    <w:rsid w:val="00583592"/>
    <w:rsid w:val="0058378A"/>
    <w:rsid w:val="005857CE"/>
    <w:rsid w:val="00587C68"/>
    <w:rsid w:val="0059096C"/>
    <w:rsid w:val="0059123B"/>
    <w:rsid w:val="0059262B"/>
    <w:rsid w:val="005926F3"/>
    <w:rsid w:val="00592D87"/>
    <w:rsid w:val="00596B5D"/>
    <w:rsid w:val="00596FAC"/>
    <w:rsid w:val="005A7BF9"/>
    <w:rsid w:val="005B0280"/>
    <w:rsid w:val="005B0BC9"/>
    <w:rsid w:val="005B2641"/>
    <w:rsid w:val="005B2DA8"/>
    <w:rsid w:val="005B4502"/>
    <w:rsid w:val="005B4F58"/>
    <w:rsid w:val="005B5442"/>
    <w:rsid w:val="005B5770"/>
    <w:rsid w:val="005C0939"/>
    <w:rsid w:val="005C165E"/>
    <w:rsid w:val="005C49DB"/>
    <w:rsid w:val="005C56A2"/>
    <w:rsid w:val="005C5C05"/>
    <w:rsid w:val="005C63C6"/>
    <w:rsid w:val="005D26A4"/>
    <w:rsid w:val="005D5B4C"/>
    <w:rsid w:val="005E1018"/>
    <w:rsid w:val="005E54DD"/>
    <w:rsid w:val="005E5760"/>
    <w:rsid w:val="005E5DC2"/>
    <w:rsid w:val="005E6F7F"/>
    <w:rsid w:val="00601FCF"/>
    <w:rsid w:val="00603BD1"/>
    <w:rsid w:val="00606A23"/>
    <w:rsid w:val="006131B1"/>
    <w:rsid w:val="006150F4"/>
    <w:rsid w:val="006154F5"/>
    <w:rsid w:val="0061606D"/>
    <w:rsid w:val="006173EA"/>
    <w:rsid w:val="00624AA0"/>
    <w:rsid w:val="00624C90"/>
    <w:rsid w:val="00624E79"/>
    <w:rsid w:val="00625EB3"/>
    <w:rsid w:val="0062791C"/>
    <w:rsid w:val="00635796"/>
    <w:rsid w:val="00636A0E"/>
    <w:rsid w:val="006372AC"/>
    <w:rsid w:val="00644CFD"/>
    <w:rsid w:val="00650E43"/>
    <w:rsid w:val="00657535"/>
    <w:rsid w:val="0066374F"/>
    <w:rsid w:val="00663EFA"/>
    <w:rsid w:val="0066595A"/>
    <w:rsid w:val="00666428"/>
    <w:rsid w:val="00670DC8"/>
    <w:rsid w:val="00673A92"/>
    <w:rsid w:val="00674DA3"/>
    <w:rsid w:val="00675F51"/>
    <w:rsid w:val="006764D3"/>
    <w:rsid w:val="006776B6"/>
    <w:rsid w:val="00677714"/>
    <w:rsid w:val="00687FBE"/>
    <w:rsid w:val="00691136"/>
    <w:rsid w:val="006A0CDC"/>
    <w:rsid w:val="006A3671"/>
    <w:rsid w:val="006A6EBB"/>
    <w:rsid w:val="006A79BF"/>
    <w:rsid w:val="006B0C44"/>
    <w:rsid w:val="006B31DC"/>
    <w:rsid w:val="006B3EB1"/>
    <w:rsid w:val="006B4733"/>
    <w:rsid w:val="006B53D8"/>
    <w:rsid w:val="006B75DF"/>
    <w:rsid w:val="006C0323"/>
    <w:rsid w:val="006C0D7E"/>
    <w:rsid w:val="006C22DC"/>
    <w:rsid w:val="006C569A"/>
    <w:rsid w:val="006C7D10"/>
    <w:rsid w:val="006D143D"/>
    <w:rsid w:val="006D1B28"/>
    <w:rsid w:val="006D22FE"/>
    <w:rsid w:val="006D28AB"/>
    <w:rsid w:val="006D2A42"/>
    <w:rsid w:val="006D4349"/>
    <w:rsid w:val="006D4E74"/>
    <w:rsid w:val="006D5D19"/>
    <w:rsid w:val="006D6091"/>
    <w:rsid w:val="006D6958"/>
    <w:rsid w:val="006E02D9"/>
    <w:rsid w:val="006E08DF"/>
    <w:rsid w:val="006E10C7"/>
    <w:rsid w:val="006E21B0"/>
    <w:rsid w:val="006E5076"/>
    <w:rsid w:val="006E563C"/>
    <w:rsid w:val="006E5CB1"/>
    <w:rsid w:val="006E6D3D"/>
    <w:rsid w:val="006E76DA"/>
    <w:rsid w:val="006F0155"/>
    <w:rsid w:val="006F1C3A"/>
    <w:rsid w:val="006F2E13"/>
    <w:rsid w:val="006F4943"/>
    <w:rsid w:val="007034B8"/>
    <w:rsid w:val="007044F1"/>
    <w:rsid w:val="00705C27"/>
    <w:rsid w:val="00712D8E"/>
    <w:rsid w:val="007145F4"/>
    <w:rsid w:val="00715CF9"/>
    <w:rsid w:val="007213C6"/>
    <w:rsid w:val="00731682"/>
    <w:rsid w:val="00733217"/>
    <w:rsid w:val="007343A5"/>
    <w:rsid w:val="00735B34"/>
    <w:rsid w:val="00743212"/>
    <w:rsid w:val="00744227"/>
    <w:rsid w:val="007457F8"/>
    <w:rsid w:val="007462AC"/>
    <w:rsid w:val="00751B69"/>
    <w:rsid w:val="007523D2"/>
    <w:rsid w:val="00752D5F"/>
    <w:rsid w:val="00752F21"/>
    <w:rsid w:val="00753574"/>
    <w:rsid w:val="00754081"/>
    <w:rsid w:val="00761215"/>
    <w:rsid w:val="007629BF"/>
    <w:rsid w:val="0076353C"/>
    <w:rsid w:val="007639EB"/>
    <w:rsid w:val="00763E9F"/>
    <w:rsid w:val="0076421E"/>
    <w:rsid w:val="00764F85"/>
    <w:rsid w:val="00772C6E"/>
    <w:rsid w:val="007753A8"/>
    <w:rsid w:val="0077579A"/>
    <w:rsid w:val="007763FA"/>
    <w:rsid w:val="00776607"/>
    <w:rsid w:val="00777245"/>
    <w:rsid w:val="0079449D"/>
    <w:rsid w:val="00796A67"/>
    <w:rsid w:val="00797BFE"/>
    <w:rsid w:val="007A10B2"/>
    <w:rsid w:val="007A267C"/>
    <w:rsid w:val="007A26AD"/>
    <w:rsid w:val="007A467C"/>
    <w:rsid w:val="007A4E53"/>
    <w:rsid w:val="007B3AC1"/>
    <w:rsid w:val="007B5932"/>
    <w:rsid w:val="007C00BE"/>
    <w:rsid w:val="007C03FB"/>
    <w:rsid w:val="007C138D"/>
    <w:rsid w:val="007C230E"/>
    <w:rsid w:val="007C676F"/>
    <w:rsid w:val="007C77DC"/>
    <w:rsid w:val="007D0224"/>
    <w:rsid w:val="007D1B5B"/>
    <w:rsid w:val="007D1BE3"/>
    <w:rsid w:val="007D3B5F"/>
    <w:rsid w:val="007D70C8"/>
    <w:rsid w:val="007D7A7C"/>
    <w:rsid w:val="007E4B4A"/>
    <w:rsid w:val="007E4BF0"/>
    <w:rsid w:val="007E7D13"/>
    <w:rsid w:val="007F1794"/>
    <w:rsid w:val="007F2D19"/>
    <w:rsid w:val="007F6173"/>
    <w:rsid w:val="007F6418"/>
    <w:rsid w:val="0080015A"/>
    <w:rsid w:val="00801CF5"/>
    <w:rsid w:val="00804447"/>
    <w:rsid w:val="00804AE1"/>
    <w:rsid w:val="00804E1F"/>
    <w:rsid w:val="00807B9A"/>
    <w:rsid w:val="00810D27"/>
    <w:rsid w:val="00811768"/>
    <w:rsid w:val="008142DA"/>
    <w:rsid w:val="008216F2"/>
    <w:rsid w:val="00824A10"/>
    <w:rsid w:val="00826069"/>
    <w:rsid w:val="0083152C"/>
    <w:rsid w:val="0083471F"/>
    <w:rsid w:val="00834898"/>
    <w:rsid w:val="00840247"/>
    <w:rsid w:val="00841836"/>
    <w:rsid w:val="008420EA"/>
    <w:rsid w:val="0084376A"/>
    <w:rsid w:val="00843C2B"/>
    <w:rsid w:val="00845A05"/>
    <w:rsid w:val="00847A5C"/>
    <w:rsid w:val="00850443"/>
    <w:rsid w:val="00851884"/>
    <w:rsid w:val="0085431B"/>
    <w:rsid w:val="008543FA"/>
    <w:rsid w:val="008550D9"/>
    <w:rsid w:val="00855431"/>
    <w:rsid w:val="008568F6"/>
    <w:rsid w:val="008576E0"/>
    <w:rsid w:val="008635FA"/>
    <w:rsid w:val="008662B1"/>
    <w:rsid w:val="0087036A"/>
    <w:rsid w:val="00872696"/>
    <w:rsid w:val="00875666"/>
    <w:rsid w:val="00875EE0"/>
    <w:rsid w:val="00881AAC"/>
    <w:rsid w:val="0088218F"/>
    <w:rsid w:val="00882B6A"/>
    <w:rsid w:val="008843CD"/>
    <w:rsid w:val="00884E2A"/>
    <w:rsid w:val="008921A9"/>
    <w:rsid w:val="008942C0"/>
    <w:rsid w:val="00894455"/>
    <w:rsid w:val="00895DA3"/>
    <w:rsid w:val="008972E4"/>
    <w:rsid w:val="00897D22"/>
    <w:rsid w:val="008A7BC2"/>
    <w:rsid w:val="008B3CEC"/>
    <w:rsid w:val="008C0281"/>
    <w:rsid w:val="008C06F3"/>
    <w:rsid w:val="008C327D"/>
    <w:rsid w:val="008C5009"/>
    <w:rsid w:val="008C5765"/>
    <w:rsid w:val="008C6FF6"/>
    <w:rsid w:val="008C701E"/>
    <w:rsid w:val="008D0C35"/>
    <w:rsid w:val="008D1461"/>
    <w:rsid w:val="008D3680"/>
    <w:rsid w:val="008D6BB8"/>
    <w:rsid w:val="008D71F5"/>
    <w:rsid w:val="008E120B"/>
    <w:rsid w:val="008E5254"/>
    <w:rsid w:val="008E5485"/>
    <w:rsid w:val="008E585A"/>
    <w:rsid w:val="008E60DE"/>
    <w:rsid w:val="008F4C9C"/>
    <w:rsid w:val="008F5C79"/>
    <w:rsid w:val="00900E3D"/>
    <w:rsid w:val="00904AD7"/>
    <w:rsid w:val="00907179"/>
    <w:rsid w:val="00915A03"/>
    <w:rsid w:val="00916BBA"/>
    <w:rsid w:val="00917F4F"/>
    <w:rsid w:val="009225F5"/>
    <w:rsid w:val="0092339F"/>
    <w:rsid w:val="00923433"/>
    <w:rsid w:val="0093178B"/>
    <w:rsid w:val="00931823"/>
    <w:rsid w:val="00931EF4"/>
    <w:rsid w:val="00933C1D"/>
    <w:rsid w:val="00934DC1"/>
    <w:rsid w:val="00936C5B"/>
    <w:rsid w:val="00940490"/>
    <w:rsid w:val="00942E0A"/>
    <w:rsid w:val="00943261"/>
    <w:rsid w:val="00946E5F"/>
    <w:rsid w:val="009472FA"/>
    <w:rsid w:val="00951712"/>
    <w:rsid w:val="0095528A"/>
    <w:rsid w:val="009631CD"/>
    <w:rsid w:val="0096345E"/>
    <w:rsid w:val="00965A12"/>
    <w:rsid w:val="009675C0"/>
    <w:rsid w:val="00976618"/>
    <w:rsid w:val="0098197D"/>
    <w:rsid w:val="00982927"/>
    <w:rsid w:val="00982A29"/>
    <w:rsid w:val="00982F34"/>
    <w:rsid w:val="00983BDA"/>
    <w:rsid w:val="009840C8"/>
    <w:rsid w:val="00986722"/>
    <w:rsid w:val="0098763D"/>
    <w:rsid w:val="00993B84"/>
    <w:rsid w:val="0099403A"/>
    <w:rsid w:val="009947BD"/>
    <w:rsid w:val="009961D4"/>
    <w:rsid w:val="009975B5"/>
    <w:rsid w:val="00997775"/>
    <w:rsid w:val="009A130B"/>
    <w:rsid w:val="009A45F4"/>
    <w:rsid w:val="009A5BEE"/>
    <w:rsid w:val="009B0EFF"/>
    <w:rsid w:val="009B3CDE"/>
    <w:rsid w:val="009B4E37"/>
    <w:rsid w:val="009B7E0D"/>
    <w:rsid w:val="009C316C"/>
    <w:rsid w:val="009C4A60"/>
    <w:rsid w:val="009C6393"/>
    <w:rsid w:val="009D2747"/>
    <w:rsid w:val="009D357C"/>
    <w:rsid w:val="009D73CD"/>
    <w:rsid w:val="009E0124"/>
    <w:rsid w:val="009E101A"/>
    <w:rsid w:val="009E1CF4"/>
    <w:rsid w:val="009E4FE8"/>
    <w:rsid w:val="009E5049"/>
    <w:rsid w:val="009E6D56"/>
    <w:rsid w:val="009F0847"/>
    <w:rsid w:val="009F0D50"/>
    <w:rsid w:val="009F2D61"/>
    <w:rsid w:val="009F3883"/>
    <w:rsid w:val="009F39AB"/>
    <w:rsid w:val="009F446C"/>
    <w:rsid w:val="009F562F"/>
    <w:rsid w:val="009F7A11"/>
    <w:rsid w:val="009F7BAC"/>
    <w:rsid w:val="009F7EB3"/>
    <w:rsid w:val="00A00A68"/>
    <w:rsid w:val="00A01B7D"/>
    <w:rsid w:val="00A01C7A"/>
    <w:rsid w:val="00A02008"/>
    <w:rsid w:val="00A02199"/>
    <w:rsid w:val="00A027BF"/>
    <w:rsid w:val="00A047D0"/>
    <w:rsid w:val="00A04FE9"/>
    <w:rsid w:val="00A06BA2"/>
    <w:rsid w:val="00A1196C"/>
    <w:rsid w:val="00A130B1"/>
    <w:rsid w:val="00A136F9"/>
    <w:rsid w:val="00A14424"/>
    <w:rsid w:val="00A24F06"/>
    <w:rsid w:val="00A253E5"/>
    <w:rsid w:val="00A300CD"/>
    <w:rsid w:val="00A30E51"/>
    <w:rsid w:val="00A33CCE"/>
    <w:rsid w:val="00A33E43"/>
    <w:rsid w:val="00A360EE"/>
    <w:rsid w:val="00A37F79"/>
    <w:rsid w:val="00A41717"/>
    <w:rsid w:val="00A4235F"/>
    <w:rsid w:val="00A42974"/>
    <w:rsid w:val="00A45FAA"/>
    <w:rsid w:val="00A4684D"/>
    <w:rsid w:val="00A46FD2"/>
    <w:rsid w:val="00A5016B"/>
    <w:rsid w:val="00A50E4A"/>
    <w:rsid w:val="00A52F9F"/>
    <w:rsid w:val="00A532BB"/>
    <w:rsid w:val="00A54BFB"/>
    <w:rsid w:val="00A5729B"/>
    <w:rsid w:val="00A6382A"/>
    <w:rsid w:val="00A67C3A"/>
    <w:rsid w:val="00A70761"/>
    <w:rsid w:val="00A7298B"/>
    <w:rsid w:val="00A77026"/>
    <w:rsid w:val="00A777F9"/>
    <w:rsid w:val="00A77A53"/>
    <w:rsid w:val="00A84140"/>
    <w:rsid w:val="00A87CCB"/>
    <w:rsid w:val="00A92D31"/>
    <w:rsid w:val="00A94C3C"/>
    <w:rsid w:val="00A95EA8"/>
    <w:rsid w:val="00A96486"/>
    <w:rsid w:val="00AA11F5"/>
    <w:rsid w:val="00AA3356"/>
    <w:rsid w:val="00AA3484"/>
    <w:rsid w:val="00AA371A"/>
    <w:rsid w:val="00AA7191"/>
    <w:rsid w:val="00AB0F03"/>
    <w:rsid w:val="00AB324E"/>
    <w:rsid w:val="00AB45C1"/>
    <w:rsid w:val="00AB45D0"/>
    <w:rsid w:val="00AB6638"/>
    <w:rsid w:val="00AB6671"/>
    <w:rsid w:val="00AB6E60"/>
    <w:rsid w:val="00AB72CE"/>
    <w:rsid w:val="00AC380C"/>
    <w:rsid w:val="00AC3E89"/>
    <w:rsid w:val="00AC608B"/>
    <w:rsid w:val="00AD0CF6"/>
    <w:rsid w:val="00AD1044"/>
    <w:rsid w:val="00AD208A"/>
    <w:rsid w:val="00AD2FB7"/>
    <w:rsid w:val="00AD349C"/>
    <w:rsid w:val="00AD34EF"/>
    <w:rsid w:val="00AD37BF"/>
    <w:rsid w:val="00AD7960"/>
    <w:rsid w:val="00AE0229"/>
    <w:rsid w:val="00AE59FE"/>
    <w:rsid w:val="00AE5AE2"/>
    <w:rsid w:val="00AE7DA3"/>
    <w:rsid w:val="00AF2489"/>
    <w:rsid w:val="00AF2A62"/>
    <w:rsid w:val="00AF3698"/>
    <w:rsid w:val="00AF3F13"/>
    <w:rsid w:val="00AF48D4"/>
    <w:rsid w:val="00AF577D"/>
    <w:rsid w:val="00AF7D5F"/>
    <w:rsid w:val="00B009AD"/>
    <w:rsid w:val="00B0308A"/>
    <w:rsid w:val="00B03613"/>
    <w:rsid w:val="00B0455C"/>
    <w:rsid w:val="00B051F6"/>
    <w:rsid w:val="00B105F0"/>
    <w:rsid w:val="00B10CB2"/>
    <w:rsid w:val="00B13ED4"/>
    <w:rsid w:val="00B141ED"/>
    <w:rsid w:val="00B16FB2"/>
    <w:rsid w:val="00B2612A"/>
    <w:rsid w:val="00B26602"/>
    <w:rsid w:val="00B3027E"/>
    <w:rsid w:val="00B308AD"/>
    <w:rsid w:val="00B30A55"/>
    <w:rsid w:val="00B32CA4"/>
    <w:rsid w:val="00B42783"/>
    <w:rsid w:val="00B43A43"/>
    <w:rsid w:val="00B50C21"/>
    <w:rsid w:val="00B51AA3"/>
    <w:rsid w:val="00B532D8"/>
    <w:rsid w:val="00B54417"/>
    <w:rsid w:val="00B555E6"/>
    <w:rsid w:val="00B600D8"/>
    <w:rsid w:val="00B634FC"/>
    <w:rsid w:val="00B67F72"/>
    <w:rsid w:val="00B7236E"/>
    <w:rsid w:val="00B73775"/>
    <w:rsid w:val="00B73E62"/>
    <w:rsid w:val="00B877A6"/>
    <w:rsid w:val="00B90E5D"/>
    <w:rsid w:val="00B92784"/>
    <w:rsid w:val="00BA18F0"/>
    <w:rsid w:val="00BA2A02"/>
    <w:rsid w:val="00BA36FF"/>
    <w:rsid w:val="00BA3760"/>
    <w:rsid w:val="00BA5806"/>
    <w:rsid w:val="00BC0160"/>
    <w:rsid w:val="00BC3664"/>
    <w:rsid w:val="00BC37CD"/>
    <w:rsid w:val="00BC4179"/>
    <w:rsid w:val="00BC63A7"/>
    <w:rsid w:val="00BC7627"/>
    <w:rsid w:val="00BD483D"/>
    <w:rsid w:val="00BD4C08"/>
    <w:rsid w:val="00BD5142"/>
    <w:rsid w:val="00BD5F59"/>
    <w:rsid w:val="00BD7B14"/>
    <w:rsid w:val="00BE0AD5"/>
    <w:rsid w:val="00BE7AB6"/>
    <w:rsid w:val="00BF3D06"/>
    <w:rsid w:val="00C01918"/>
    <w:rsid w:val="00C02538"/>
    <w:rsid w:val="00C04EB7"/>
    <w:rsid w:val="00C05704"/>
    <w:rsid w:val="00C07852"/>
    <w:rsid w:val="00C11369"/>
    <w:rsid w:val="00C13346"/>
    <w:rsid w:val="00C1420A"/>
    <w:rsid w:val="00C15833"/>
    <w:rsid w:val="00C15864"/>
    <w:rsid w:val="00C1619E"/>
    <w:rsid w:val="00C20D24"/>
    <w:rsid w:val="00C233C6"/>
    <w:rsid w:val="00C24209"/>
    <w:rsid w:val="00C34463"/>
    <w:rsid w:val="00C410AF"/>
    <w:rsid w:val="00C422A2"/>
    <w:rsid w:val="00C4291C"/>
    <w:rsid w:val="00C476C1"/>
    <w:rsid w:val="00C4777E"/>
    <w:rsid w:val="00C508D8"/>
    <w:rsid w:val="00C5266A"/>
    <w:rsid w:val="00C5335E"/>
    <w:rsid w:val="00C60762"/>
    <w:rsid w:val="00C61D49"/>
    <w:rsid w:val="00C73FAF"/>
    <w:rsid w:val="00C747B8"/>
    <w:rsid w:val="00C801F8"/>
    <w:rsid w:val="00C82902"/>
    <w:rsid w:val="00C83405"/>
    <w:rsid w:val="00C85D35"/>
    <w:rsid w:val="00C90474"/>
    <w:rsid w:val="00C90575"/>
    <w:rsid w:val="00C93ABA"/>
    <w:rsid w:val="00C93D87"/>
    <w:rsid w:val="00C95D73"/>
    <w:rsid w:val="00C96593"/>
    <w:rsid w:val="00C97F4B"/>
    <w:rsid w:val="00CA22A6"/>
    <w:rsid w:val="00CA46AB"/>
    <w:rsid w:val="00CA49C6"/>
    <w:rsid w:val="00CA4A3C"/>
    <w:rsid w:val="00CA5201"/>
    <w:rsid w:val="00CA6DBB"/>
    <w:rsid w:val="00CA756B"/>
    <w:rsid w:val="00CB065D"/>
    <w:rsid w:val="00CB1C08"/>
    <w:rsid w:val="00CB1C14"/>
    <w:rsid w:val="00CB3CE5"/>
    <w:rsid w:val="00CB4A43"/>
    <w:rsid w:val="00CB5B1D"/>
    <w:rsid w:val="00CB76B3"/>
    <w:rsid w:val="00CC18B5"/>
    <w:rsid w:val="00CC1C26"/>
    <w:rsid w:val="00CC6D22"/>
    <w:rsid w:val="00CD2A9C"/>
    <w:rsid w:val="00CD3FCC"/>
    <w:rsid w:val="00CD60D5"/>
    <w:rsid w:val="00CE03B0"/>
    <w:rsid w:val="00CE3C50"/>
    <w:rsid w:val="00CF3538"/>
    <w:rsid w:val="00CF6BA2"/>
    <w:rsid w:val="00D00FD7"/>
    <w:rsid w:val="00D05CC3"/>
    <w:rsid w:val="00D10946"/>
    <w:rsid w:val="00D123A8"/>
    <w:rsid w:val="00D15414"/>
    <w:rsid w:val="00D20A17"/>
    <w:rsid w:val="00D20BDA"/>
    <w:rsid w:val="00D24531"/>
    <w:rsid w:val="00D2471E"/>
    <w:rsid w:val="00D24EE5"/>
    <w:rsid w:val="00D2599B"/>
    <w:rsid w:val="00D33261"/>
    <w:rsid w:val="00D41AA7"/>
    <w:rsid w:val="00D46F05"/>
    <w:rsid w:val="00D4719F"/>
    <w:rsid w:val="00D50402"/>
    <w:rsid w:val="00D50E76"/>
    <w:rsid w:val="00D55A4B"/>
    <w:rsid w:val="00D5799B"/>
    <w:rsid w:val="00D60D5C"/>
    <w:rsid w:val="00D63273"/>
    <w:rsid w:val="00D6408D"/>
    <w:rsid w:val="00D65090"/>
    <w:rsid w:val="00D67FED"/>
    <w:rsid w:val="00D75373"/>
    <w:rsid w:val="00D7543C"/>
    <w:rsid w:val="00D754BC"/>
    <w:rsid w:val="00D778ED"/>
    <w:rsid w:val="00D82A86"/>
    <w:rsid w:val="00D8465C"/>
    <w:rsid w:val="00D8500A"/>
    <w:rsid w:val="00D87077"/>
    <w:rsid w:val="00D875C2"/>
    <w:rsid w:val="00D91FE7"/>
    <w:rsid w:val="00D963DF"/>
    <w:rsid w:val="00D97AED"/>
    <w:rsid w:val="00D97F00"/>
    <w:rsid w:val="00DA1360"/>
    <w:rsid w:val="00DA18AE"/>
    <w:rsid w:val="00DA364D"/>
    <w:rsid w:val="00DA54DA"/>
    <w:rsid w:val="00DA56CA"/>
    <w:rsid w:val="00DA63E0"/>
    <w:rsid w:val="00DB1396"/>
    <w:rsid w:val="00DB167E"/>
    <w:rsid w:val="00DB6872"/>
    <w:rsid w:val="00DC26E4"/>
    <w:rsid w:val="00DC2720"/>
    <w:rsid w:val="00DC445C"/>
    <w:rsid w:val="00DC5AE3"/>
    <w:rsid w:val="00DD338A"/>
    <w:rsid w:val="00DD40C9"/>
    <w:rsid w:val="00DD5FC7"/>
    <w:rsid w:val="00DD6392"/>
    <w:rsid w:val="00DE603A"/>
    <w:rsid w:val="00DE6C5D"/>
    <w:rsid w:val="00DF14BE"/>
    <w:rsid w:val="00DF1E69"/>
    <w:rsid w:val="00DF25CD"/>
    <w:rsid w:val="00DF32E9"/>
    <w:rsid w:val="00DF35A5"/>
    <w:rsid w:val="00DF3C55"/>
    <w:rsid w:val="00DF6DF2"/>
    <w:rsid w:val="00E02047"/>
    <w:rsid w:val="00E04975"/>
    <w:rsid w:val="00E10228"/>
    <w:rsid w:val="00E12300"/>
    <w:rsid w:val="00E169AC"/>
    <w:rsid w:val="00E16AE2"/>
    <w:rsid w:val="00E171C1"/>
    <w:rsid w:val="00E177BE"/>
    <w:rsid w:val="00E20854"/>
    <w:rsid w:val="00E23FD7"/>
    <w:rsid w:val="00E24EDB"/>
    <w:rsid w:val="00E30FA2"/>
    <w:rsid w:val="00E41FA4"/>
    <w:rsid w:val="00E427B7"/>
    <w:rsid w:val="00E46FF7"/>
    <w:rsid w:val="00E524D3"/>
    <w:rsid w:val="00E54BC9"/>
    <w:rsid w:val="00E6266A"/>
    <w:rsid w:val="00E628A6"/>
    <w:rsid w:val="00E62E60"/>
    <w:rsid w:val="00E6633E"/>
    <w:rsid w:val="00E665BA"/>
    <w:rsid w:val="00E6770D"/>
    <w:rsid w:val="00E67E79"/>
    <w:rsid w:val="00E71572"/>
    <w:rsid w:val="00E750C8"/>
    <w:rsid w:val="00E756AF"/>
    <w:rsid w:val="00E75828"/>
    <w:rsid w:val="00E75DA8"/>
    <w:rsid w:val="00E76235"/>
    <w:rsid w:val="00E849FE"/>
    <w:rsid w:val="00E90783"/>
    <w:rsid w:val="00E91B3D"/>
    <w:rsid w:val="00E93B23"/>
    <w:rsid w:val="00E95130"/>
    <w:rsid w:val="00E95461"/>
    <w:rsid w:val="00E95E62"/>
    <w:rsid w:val="00E97A5A"/>
    <w:rsid w:val="00EA19FE"/>
    <w:rsid w:val="00EA3731"/>
    <w:rsid w:val="00EA5BED"/>
    <w:rsid w:val="00EA7EC1"/>
    <w:rsid w:val="00EB2873"/>
    <w:rsid w:val="00EB3AD7"/>
    <w:rsid w:val="00EB5B88"/>
    <w:rsid w:val="00EB7365"/>
    <w:rsid w:val="00EC0520"/>
    <w:rsid w:val="00EC0F7E"/>
    <w:rsid w:val="00ED053B"/>
    <w:rsid w:val="00ED25DD"/>
    <w:rsid w:val="00ED3780"/>
    <w:rsid w:val="00ED5E15"/>
    <w:rsid w:val="00ED6854"/>
    <w:rsid w:val="00EE39E0"/>
    <w:rsid w:val="00EE409D"/>
    <w:rsid w:val="00EE5481"/>
    <w:rsid w:val="00EE6660"/>
    <w:rsid w:val="00EF0001"/>
    <w:rsid w:val="00EF6219"/>
    <w:rsid w:val="00EF62DA"/>
    <w:rsid w:val="00EF6A18"/>
    <w:rsid w:val="00F044AF"/>
    <w:rsid w:val="00F06738"/>
    <w:rsid w:val="00F07669"/>
    <w:rsid w:val="00F120E4"/>
    <w:rsid w:val="00F1409A"/>
    <w:rsid w:val="00F144DE"/>
    <w:rsid w:val="00F144E5"/>
    <w:rsid w:val="00F209F4"/>
    <w:rsid w:val="00F20C7B"/>
    <w:rsid w:val="00F22024"/>
    <w:rsid w:val="00F221C3"/>
    <w:rsid w:val="00F22AB2"/>
    <w:rsid w:val="00F248FF"/>
    <w:rsid w:val="00F258C5"/>
    <w:rsid w:val="00F30051"/>
    <w:rsid w:val="00F32F29"/>
    <w:rsid w:val="00F3413D"/>
    <w:rsid w:val="00F35340"/>
    <w:rsid w:val="00F35C60"/>
    <w:rsid w:val="00F40287"/>
    <w:rsid w:val="00F4121A"/>
    <w:rsid w:val="00F46636"/>
    <w:rsid w:val="00F50475"/>
    <w:rsid w:val="00F521B2"/>
    <w:rsid w:val="00F55B9D"/>
    <w:rsid w:val="00F63907"/>
    <w:rsid w:val="00F64A60"/>
    <w:rsid w:val="00F64D12"/>
    <w:rsid w:val="00F65EEC"/>
    <w:rsid w:val="00F66984"/>
    <w:rsid w:val="00F66E49"/>
    <w:rsid w:val="00F81578"/>
    <w:rsid w:val="00F81F5B"/>
    <w:rsid w:val="00F8289D"/>
    <w:rsid w:val="00F828D8"/>
    <w:rsid w:val="00F8324D"/>
    <w:rsid w:val="00F83917"/>
    <w:rsid w:val="00F84ED6"/>
    <w:rsid w:val="00F86691"/>
    <w:rsid w:val="00F905D4"/>
    <w:rsid w:val="00F90678"/>
    <w:rsid w:val="00F948C8"/>
    <w:rsid w:val="00F96D17"/>
    <w:rsid w:val="00FA1861"/>
    <w:rsid w:val="00FA4425"/>
    <w:rsid w:val="00FA4C22"/>
    <w:rsid w:val="00FB1266"/>
    <w:rsid w:val="00FB4026"/>
    <w:rsid w:val="00FB4234"/>
    <w:rsid w:val="00FB5DED"/>
    <w:rsid w:val="00FB7215"/>
    <w:rsid w:val="00FB7586"/>
    <w:rsid w:val="00FC0707"/>
    <w:rsid w:val="00FC079A"/>
    <w:rsid w:val="00FC1618"/>
    <w:rsid w:val="00FC32E2"/>
    <w:rsid w:val="00FC3BDD"/>
    <w:rsid w:val="00FC4AC9"/>
    <w:rsid w:val="00FC580E"/>
    <w:rsid w:val="00FD29DA"/>
    <w:rsid w:val="00FD3337"/>
    <w:rsid w:val="00FD72F2"/>
    <w:rsid w:val="00FD7D22"/>
    <w:rsid w:val="00FE0E90"/>
    <w:rsid w:val="00FE32CA"/>
    <w:rsid w:val="00FE7675"/>
    <w:rsid w:val="00FE7D9E"/>
    <w:rsid w:val="00FF0908"/>
    <w:rsid w:val="00FF1FC7"/>
    <w:rsid w:val="00FF2014"/>
    <w:rsid w:val="00FF436F"/>
    <w:rsid w:val="00FF6348"/>
    <w:rsid w:val="00FF78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027BE8-9DE2-4B34-B6E9-CD9E616A4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qFormat="1"/>
    <w:lsdException w:name="List" w:semiHidden="1" w:unhideWhenUsed="1" w:qFormat="1"/>
    <w:lsdException w:name="List Bullet" w:semiHidden="1" w:uiPriority="0"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nhideWhenUsed="1" w:qFormat="1"/>
    <w:lsdException w:name="Table Grid" w:uiPriority="39" w:qFormat="1"/>
    <w:lsdException w:name="Table Theme" w:semiHidden="1" w:unhideWhenUsed="1"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5A9"/>
    <w:pPr>
      <w:widowControl w:val="0"/>
      <w:adjustRightInd w:val="0"/>
      <w:snapToGrid w:val="0"/>
      <w:spacing w:line="360" w:lineRule="auto"/>
      <w:ind w:firstLineChars="200" w:firstLine="200"/>
    </w:pPr>
    <w:rPr>
      <w:rFonts w:ascii="Times New Roman" w:eastAsia="仿宋" w:hAnsi="Times New Roman" w:cs="Times New Roman"/>
      <w:sz w:val="24"/>
      <w:szCs w:val="24"/>
    </w:rPr>
  </w:style>
  <w:style w:type="paragraph" w:styleId="1">
    <w:name w:val="heading 1"/>
    <w:basedOn w:val="a"/>
    <w:next w:val="a"/>
    <w:link w:val="11"/>
    <w:qFormat/>
    <w:rsid w:val="00BC63A7"/>
    <w:pPr>
      <w:keepNext/>
      <w:keepLines/>
      <w:jc w:val="center"/>
      <w:outlineLvl w:val="0"/>
    </w:pPr>
    <w:rPr>
      <w:b/>
      <w:bCs/>
      <w:kern w:val="44"/>
      <w:sz w:val="28"/>
      <w:szCs w:val="44"/>
    </w:rPr>
  </w:style>
  <w:style w:type="paragraph" w:styleId="2">
    <w:name w:val="heading 2"/>
    <w:basedOn w:val="a"/>
    <w:next w:val="a"/>
    <w:link w:val="21"/>
    <w:qFormat/>
    <w:rsid w:val="00BC63A7"/>
    <w:pPr>
      <w:keepNext/>
      <w:keepLines/>
      <w:ind w:firstLineChars="0" w:firstLine="0"/>
      <w:outlineLvl w:val="1"/>
    </w:pPr>
    <w:rPr>
      <w:rFonts w:ascii="Arial" w:hAnsi="Arial"/>
      <w:b/>
      <w:bCs/>
      <w:kern w:val="0"/>
      <w:szCs w:val="32"/>
    </w:rPr>
  </w:style>
  <w:style w:type="paragraph" w:styleId="3">
    <w:name w:val="heading 3"/>
    <w:basedOn w:val="a"/>
    <w:next w:val="a"/>
    <w:link w:val="31"/>
    <w:qFormat/>
    <w:rsid w:val="00BC63A7"/>
    <w:pPr>
      <w:keepNext/>
      <w:keepLines/>
      <w:ind w:firstLineChars="0" w:firstLine="0"/>
      <w:outlineLvl w:val="2"/>
    </w:pPr>
    <w:rPr>
      <w:b/>
      <w:bCs/>
      <w:kern w:val="0"/>
      <w:szCs w:val="32"/>
    </w:rPr>
  </w:style>
  <w:style w:type="paragraph" w:styleId="4">
    <w:name w:val="heading 4"/>
    <w:basedOn w:val="a"/>
    <w:next w:val="a"/>
    <w:link w:val="41"/>
    <w:qFormat/>
    <w:rsid w:val="00BC63A7"/>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1"/>
    <w:qFormat/>
    <w:rsid w:val="00BC63A7"/>
    <w:pPr>
      <w:keepNext/>
      <w:keepLines/>
      <w:spacing w:before="280" w:after="290" w:line="376" w:lineRule="auto"/>
      <w:outlineLvl w:val="4"/>
    </w:pPr>
    <w:rPr>
      <w:b/>
      <w:bCs/>
      <w:kern w:val="0"/>
      <w:sz w:val="28"/>
      <w:szCs w:val="28"/>
    </w:rPr>
  </w:style>
  <w:style w:type="paragraph" w:styleId="6">
    <w:name w:val="heading 6"/>
    <w:basedOn w:val="a"/>
    <w:next w:val="a"/>
    <w:link w:val="61"/>
    <w:qFormat/>
    <w:rsid w:val="00BC63A7"/>
    <w:pPr>
      <w:keepNext/>
      <w:keepLines/>
      <w:spacing w:before="240" w:after="64" w:line="320" w:lineRule="auto"/>
      <w:outlineLvl w:val="5"/>
    </w:pPr>
    <w:rPr>
      <w:rFonts w:ascii="Arial" w:eastAsia="黑体" w:hAnsi="Arial"/>
      <w:b/>
      <w:bCs/>
      <w:kern w:val="0"/>
      <w:sz w:val="20"/>
      <w:szCs w:val="20"/>
    </w:rPr>
  </w:style>
  <w:style w:type="paragraph" w:styleId="7">
    <w:name w:val="heading 7"/>
    <w:basedOn w:val="a"/>
    <w:next w:val="a"/>
    <w:link w:val="71"/>
    <w:qFormat/>
    <w:rsid w:val="00BC63A7"/>
    <w:pPr>
      <w:keepNext/>
      <w:keepLines/>
      <w:spacing w:before="240" w:after="64" w:line="320" w:lineRule="auto"/>
      <w:outlineLvl w:val="6"/>
    </w:pPr>
    <w:rPr>
      <w:b/>
      <w:bCs/>
      <w:kern w:val="0"/>
    </w:rPr>
  </w:style>
  <w:style w:type="paragraph" w:styleId="8">
    <w:name w:val="heading 8"/>
    <w:basedOn w:val="a"/>
    <w:next w:val="a"/>
    <w:link w:val="81"/>
    <w:qFormat/>
    <w:rsid w:val="00BC63A7"/>
    <w:pPr>
      <w:keepNext/>
      <w:keepLines/>
      <w:tabs>
        <w:tab w:val="left" w:pos="1440"/>
      </w:tabs>
      <w:spacing w:line="360" w:lineRule="atLeast"/>
      <w:ind w:left="1440" w:hanging="1440"/>
      <w:outlineLvl w:val="7"/>
    </w:pPr>
    <w:rPr>
      <w:rFonts w:ascii="Cambria" w:hAnsi="Cambria"/>
      <w:kern w:val="0"/>
    </w:rPr>
  </w:style>
  <w:style w:type="paragraph" w:styleId="9">
    <w:name w:val="heading 9"/>
    <w:basedOn w:val="a"/>
    <w:next w:val="a"/>
    <w:link w:val="91"/>
    <w:qFormat/>
    <w:rsid w:val="00BC63A7"/>
    <w:pPr>
      <w:keepNext/>
      <w:keepLines/>
      <w:tabs>
        <w:tab w:val="left" w:pos="1584"/>
      </w:tabs>
      <w:spacing w:line="360" w:lineRule="atLeast"/>
      <w:ind w:left="1584" w:hanging="1584"/>
      <w:outlineLvl w:val="8"/>
    </w:pPr>
    <w:rPr>
      <w:rFonts w:ascii="Cambria" w:hAnsi="Cambria"/>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标题 1 字符1"/>
    <w:link w:val="1"/>
    <w:qFormat/>
    <w:locked/>
    <w:rsid w:val="00BC63A7"/>
    <w:rPr>
      <w:rFonts w:ascii="Times New Roman" w:eastAsia="仿宋" w:hAnsi="Times New Roman" w:cs="Times New Roman"/>
      <w:b/>
      <w:bCs/>
      <w:kern w:val="44"/>
      <w:sz w:val="28"/>
      <w:szCs w:val="44"/>
    </w:rPr>
  </w:style>
  <w:style w:type="character" w:customStyle="1" w:styleId="21">
    <w:name w:val="标题 2 字符1"/>
    <w:basedOn w:val="a0"/>
    <w:link w:val="2"/>
    <w:qFormat/>
    <w:rsid w:val="00BC63A7"/>
    <w:rPr>
      <w:rFonts w:ascii="Arial" w:eastAsia="仿宋" w:hAnsi="Arial" w:cs="Times New Roman"/>
      <w:b/>
      <w:bCs/>
      <w:kern w:val="0"/>
      <w:sz w:val="24"/>
      <w:szCs w:val="32"/>
    </w:rPr>
  </w:style>
  <w:style w:type="character" w:customStyle="1" w:styleId="31">
    <w:name w:val="标题 3 字符1"/>
    <w:basedOn w:val="a0"/>
    <w:link w:val="3"/>
    <w:qFormat/>
    <w:rsid w:val="00BC63A7"/>
    <w:rPr>
      <w:rFonts w:ascii="Times New Roman" w:eastAsia="仿宋" w:hAnsi="Times New Roman" w:cs="Times New Roman"/>
      <w:b/>
      <w:bCs/>
      <w:kern w:val="0"/>
      <w:sz w:val="24"/>
      <w:szCs w:val="32"/>
    </w:rPr>
  </w:style>
  <w:style w:type="character" w:customStyle="1" w:styleId="41">
    <w:name w:val="标题 4 字符1"/>
    <w:basedOn w:val="a0"/>
    <w:link w:val="4"/>
    <w:qFormat/>
    <w:rsid w:val="00BC63A7"/>
    <w:rPr>
      <w:rFonts w:ascii="Arial" w:eastAsia="黑体" w:hAnsi="Arial" w:cs="Times New Roman"/>
      <w:b/>
      <w:bCs/>
      <w:kern w:val="0"/>
      <w:sz w:val="28"/>
      <w:szCs w:val="28"/>
    </w:rPr>
  </w:style>
  <w:style w:type="character" w:customStyle="1" w:styleId="51">
    <w:name w:val="标题 5 字符1"/>
    <w:basedOn w:val="a0"/>
    <w:link w:val="5"/>
    <w:qFormat/>
    <w:rsid w:val="00BC63A7"/>
    <w:rPr>
      <w:rFonts w:ascii="Times New Roman" w:eastAsia="仿宋" w:hAnsi="Times New Roman" w:cs="Times New Roman"/>
      <w:b/>
      <w:bCs/>
      <w:kern w:val="0"/>
      <w:sz w:val="28"/>
      <w:szCs w:val="28"/>
    </w:rPr>
  </w:style>
  <w:style w:type="character" w:customStyle="1" w:styleId="61">
    <w:name w:val="标题 6 字符1"/>
    <w:basedOn w:val="a0"/>
    <w:link w:val="6"/>
    <w:qFormat/>
    <w:rsid w:val="00BC63A7"/>
    <w:rPr>
      <w:rFonts w:ascii="Arial" w:eastAsia="黑体" w:hAnsi="Arial" w:cs="Times New Roman"/>
      <w:b/>
      <w:bCs/>
      <w:kern w:val="0"/>
      <w:sz w:val="20"/>
      <w:szCs w:val="20"/>
    </w:rPr>
  </w:style>
  <w:style w:type="character" w:customStyle="1" w:styleId="71">
    <w:name w:val="标题 7 字符1"/>
    <w:basedOn w:val="a0"/>
    <w:link w:val="7"/>
    <w:qFormat/>
    <w:rsid w:val="00BC63A7"/>
    <w:rPr>
      <w:rFonts w:ascii="Times New Roman" w:eastAsia="仿宋" w:hAnsi="Times New Roman" w:cs="Times New Roman"/>
      <w:b/>
      <w:bCs/>
      <w:kern w:val="0"/>
      <w:sz w:val="24"/>
      <w:szCs w:val="24"/>
    </w:rPr>
  </w:style>
  <w:style w:type="character" w:customStyle="1" w:styleId="81">
    <w:name w:val="标题 8 字符1"/>
    <w:basedOn w:val="a0"/>
    <w:link w:val="8"/>
    <w:qFormat/>
    <w:rsid w:val="00BC63A7"/>
    <w:rPr>
      <w:rFonts w:ascii="Cambria" w:eastAsia="仿宋" w:hAnsi="Cambria" w:cs="Times New Roman"/>
      <w:kern w:val="0"/>
      <w:sz w:val="24"/>
      <w:szCs w:val="24"/>
    </w:rPr>
  </w:style>
  <w:style w:type="character" w:customStyle="1" w:styleId="91">
    <w:name w:val="标题 9 字符1"/>
    <w:basedOn w:val="a0"/>
    <w:link w:val="9"/>
    <w:qFormat/>
    <w:rsid w:val="00BC63A7"/>
    <w:rPr>
      <w:rFonts w:ascii="Cambria" w:eastAsia="仿宋" w:hAnsi="Cambria" w:cs="Times New Roman"/>
      <w:kern w:val="0"/>
      <w:sz w:val="20"/>
      <w:szCs w:val="21"/>
    </w:rPr>
  </w:style>
  <w:style w:type="paragraph" w:styleId="a3">
    <w:name w:val="header"/>
    <w:basedOn w:val="a"/>
    <w:link w:val="10"/>
    <w:uiPriority w:val="99"/>
    <w:unhideWhenUsed/>
    <w:qFormat/>
    <w:rsid w:val="00BC63A7"/>
    <w:pPr>
      <w:pBdr>
        <w:bottom w:val="single" w:sz="6" w:space="1" w:color="auto"/>
      </w:pBdr>
      <w:tabs>
        <w:tab w:val="center" w:pos="4153"/>
        <w:tab w:val="right" w:pos="8306"/>
      </w:tabs>
      <w:jc w:val="center"/>
    </w:pPr>
    <w:rPr>
      <w:sz w:val="18"/>
      <w:szCs w:val="18"/>
    </w:rPr>
  </w:style>
  <w:style w:type="character" w:customStyle="1" w:styleId="10">
    <w:name w:val="页眉 字符1"/>
    <w:basedOn w:val="a0"/>
    <w:link w:val="a3"/>
    <w:uiPriority w:val="99"/>
    <w:qFormat/>
    <w:rsid w:val="00BC63A7"/>
    <w:rPr>
      <w:sz w:val="18"/>
      <w:szCs w:val="18"/>
    </w:rPr>
  </w:style>
  <w:style w:type="paragraph" w:styleId="a4">
    <w:name w:val="footer"/>
    <w:basedOn w:val="a"/>
    <w:link w:val="12"/>
    <w:uiPriority w:val="99"/>
    <w:unhideWhenUsed/>
    <w:qFormat/>
    <w:rsid w:val="00BC63A7"/>
    <w:pPr>
      <w:tabs>
        <w:tab w:val="center" w:pos="4153"/>
        <w:tab w:val="right" w:pos="8306"/>
      </w:tabs>
    </w:pPr>
    <w:rPr>
      <w:sz w:val="18"/>
      <w:szCs w:val="18"/>
    </w:rPr>
  </w:style>
  <w:style w:type="character" w:customStyle="1" w:styleId="12">
    <w:name w:val="页脚 字符1"/>
    <w:basedOn w:val="a0"/>
    <w:link w:val="a4"/>
    <w:uiPriority w:val="99"/>
    <w:qFormat/>
    <w:rsid w:val="00BC63A7"/>
    <w:rPr>
      <w:sz w:val="18"/>
      <w:szCs w:val="18"/>
    </w:rPr>
  </w:style>
  <w:style w:type="character" w:customStyle="1" w:styleId="1Char">
    <w:name w:val="标题 1 Char"/>
    <w:basedOn w:val="a0"/>
    <w:qFormat/>
    <w:rsid w:val="00BC63A7"/>
    <w:rPr>
      <w:rFonts w:ascii="Times New Roman" w:eastAsia="仿宋" w:hAnsi="Times New Roman" w:cs="Times New Roman"/>
      <w:b/>
      <w:bCs/>
      <w:kern w:val="44"/>
      <w:sz w:val="44"/>
      <w:szCs w:val="44"/>
    </w:rPr>
  </w:style>
  <w:style w:type="paragraph" w:styleId="30">
    <w:name w:val="List 3"/>
    <w:basedOn w:val="a"/>
    <w:uiPriority w:val="99"/>
    <w:qFormat/>
    <w:rsid w:val="00BC63A7"/>
    <w:pPr>
      <w:ind w:leftChars="400" w:left="100" w:hangingChars="200" w:hanging="200"/>
    </w:pPr>
  </w:style>
  <w:style w:type="character" w:customStyle="1" w:styleId="a5">
    <w:name w:val="注释标题 字符"/>
    <w:basedOn w:val="a0"/>
    <w:link w:val="a6"/>
    <w:uiPriority w:val="99"/>
    <w:semiHidden/>
    <w:qFormat/>
    <w:rsid w:val="00BC63A7"/>
    <w:rPr>
      <w:rFonts w:ascii="Times New Roman" w:eastAsia="仿宋" w:hAnsi="Times New Roman" w:cs="Times New Roman"/>
      <w:kern w:val="0"/>
      <w:sz w:val="20"/>
      <w:szCs w:val="24"/>
    </w:rPr>
  </w:style>
  <w:style w:type="paragraph" w:styleId="a6">
    <w:name w:val="Note Heading"/>
    <w:basedOn w:val="a"/>
    <w:next w:val="a"/>
    <w:link w:val="a5"/>
    <w:uiPriority w:val="99"/>
    <w:semiHidden/>
    <w:qFormat/>
    <w:rsid w:val="00BC63A7"/>
    <w:pPr>
      <w:spacing w:after="200" w:line="276" w:lineRule="auto"/>
      <w:jc w:val="center"/>
    </w:pPr>
    <w:rPr>
      <w:kern w:val="0"/>
      <w:sz w:val="20"/>
    </w:rPr>
  </w:style>
  <w:style w:type="character" w:customStyle="1" w:styleId="a7">
    <w:name w:val="电子邮件签名 字符"/>
    <w:basedOn w:val="a0"/>
    <w:link w:val="a8"/>
    <w:uiPriority w:val="99"/>
    <w:semiHidden/>
    <w:qFormat/>
    <w:rsid w:val="00BC63A7"/>
    <w:rPr>
      <w:rFonts w:ascii="Times New Roman" w:eastAsia="仿宋" w:hAnsi="Times New Roman" w:cs="Times New Roman"/>
      <w:kern w:val="0"/>
      <w:sz w:val="20"/>
      <w:szCs w:val="24"/>
    </w:rPr>
  </w:style>
  <w:style w:type="paragraph" w:styleId="a8">
    <w:name w:val="E-mail Signature"/>
    <w:basedOn w:val="a"/>
    <w:link w:val="a7"/>
    <w:uiPriority w:val="99"/>
    <w:semiHidden/>
    <w:qFormat/>
    <w:rsid w:val="00BC63A7"/>
    <w:pPr>
      <w:spacing w:after="200" w:line="276" w:lineRule="auto"/>
    </w:pPr>
    <w:rPr>
      <w:kern w:val="0"/>
      <w:sz w:val="20"/>
    </w:rPr>
  </w:style>
  <w:style w:type="paragraph" w:styleId="a9">
    <w:name w:val="Normal Indent"/>
    <w:basedOn w:val="a"/>
    <w:link w:val="aa"/>
    <w:uiPriority w:val="99"/>
    <w:qFormat/>
    <w:rsid w:val="00BC63A7"/>
    <w:pPr>
      <w:ind w:firstLine="420"/>
    </w:pPr>
    <w:rPr>
      <w:kern w:val="0"/>
      <w:szCs w:val="20"/>
    </w:rPr>
  </w:style>
  <w:style w:type="character" w:customStyle="1" w:styleId="aa">
    <w:name w:val="正文缩进 字符"/>
    <w:link w:val="a9"/>
    <w:uiPriority w:val="99"/>
    <w:qFormat/>
    <w:locked/>
    <w:rsid w:val="00BC63A7"/>
    <w:rPr>
      <w:rFonts w:ascii="Times New Roman" w:eastAsia="仿宋" w:hAnsi="Times New Roman" w:cs="Times New Roman"/>
      <w:kern w:val="0"/>
      <w:sz w:val="24"/>
      <w:szCs w:val="20"/>
    </w:rPr>
  </w:style>
  <w:style w:type="paragraph" w:styleId="ab">
    <w:name w:val="caption"/>
    <w:basedOn w:val="a"/>
    <w:next w:val="a"/>
    <w:uiPriority w:val="99"/>
    <w:qFormat/>
    <w:rsid w:val="00BC63A7"/>
    <w:pPr>
      <w:spacing w:before="152" w:after="160"/>
    </w:pPr>
    <w:rPr>
      <w:rFonts w:ascii="Arial" w:eastAsia="黑体" w:hAnsi="Arial" w:cs="Arial"/>
      <w:sz w:val="20"/>
      <w:szCs w:val="20"/>
    </w:rPr>
  </w:style>
  <w:style w:type="paragraph" w:styleId="ac">
    <w:name w:val="List Bullet"/>
    <w:basedOn w:val="a"/>
    <w:qFormat/>
    <w:rsid w:val="00BC63A7"/>
    <w:pPr>
      <w:tabs>
        <w:tab w:val="left" w:pos="360"/>
      </w:tabs>
      <w:spacing w:after="200" w:line="276" w:lineRule="auto"/>
      <w:ind w:left="360" w:hanging="360"/>
    </w:pPr>
    <w:rPr>
      <w:rFonts w:ascii="Calibri" w:hAnsi="Calibri"/>
      <w:kern w:val="0"/>
      <w:sz w:val="22"/>
      <w:szCs w:val="22"/>
      <w:lang w:eastAsia="en-US"/>
    </w:rPr>
  </w:style>
  <w:style w:type="paragraph" w:styleId="ad">
    <w:name w:val="envelope address"/>
    <w:basedOn w:val="a"/>
    <w:uiPriority w:val="99"/>
    <w:semiHidden/>
    <w:qFormat/>
    <w:rsid w:val="00BC63A7"/>
    <w:pPr>
      <w:framePr w:w="7920" w:h="1980" w:hRule="exact" w:hSpace="180" w:wrap="around" w:hAnchor="page" w:xAlign="center" w:yAlign="bottom"/>
      <w:spacing w:after="200" w:line="276" w:lineRule="auto"/>
      <w:ind w:leftChars="1400" w:left="100"/>
    </w:pPr>
    <w:rPr>
      <w:rFonts w:ascii="Arial" w:hAnsi="Arial" w:cs="Arial"/>
      <w:kern w:val="0"/>
      <w:lang w:eastAsia="en-US"/>
    </w:rPr>
  </w:style>
  <w:style w:type="paragraph" w:styleId="ae">
    <w:name w:val="Document Map"/>
    <w:basedOn w:val="a"/>
    <w:link w:val="af"/>
    <w:uiPriority w:val="99"/>
    <w:semiHidden/>
    <w:qFormat/>
    <w:rsid w:val="00BC63A7"/>
    <w:pPr>
      <w:shd w:val="clear" w:color="auto" w:fill="000080"/>
    </w:pPr>
    <w:rPr>
      <w:kern w:val="0"/>
      <w:sz w:val="16"/>
      <w:szCs w:val="16"/>
    </w:rPr>
  </w:style>
  <w:style w:type="character" w:customStyle="1" w:styleId="af">
    <w:name w:val="文档结构图 字符"/>
    <w:basedOn w:val="a0"/>
    <w:link w:val="ae"/>
    <w:uiPriority w:val="99"/>
    <w:semiHidden/>
    <w:qFormat/>
    <w:rsid w:val="00BC63A7"/>
    <w:rPr>
      <w:rFonts w:ascii="Times New Roman" w:eastAsia="仿宋" w:hAnsi="Times New Roman" w:cs="Times New Roman"/>
      <w:kern w:val="0"/>
      <w:sz w:val="16"/>
      <w:szCs w:val="16"/>
      <w:shd w:val="clear" w:color="auto" w:fill="000080"/>
    </w:rPr>
  </w:style>
  <w:style w:type="paragraph" w:styleId="af0">
    <w:name w:val="annotation text"/>
    <w:basedOn w:val="a"/>
    <w:link w:val="af1"/>
    <w:qFormat/>
    <w:rsid w:val="00BC63A7"/>
    <w:pPr>
      <w:spacing w:after="200" w:line="276" w:lineRule="auto"/>
    </w:pPr>
    <w:rPr>
      <w:kern w:val="0"/>
      <w:sz w:val="20"/>
    </w:rPr>
  </w:style>
  <w:style w:type="character" w:customStyle="1" w:styleId="af1">
    <w:name w:val="批注文字 字符"/>
    <w:basedOn w:val="a0"/>
    <w:link w:val="af0"/>
    <w:qFormat/>
    <w:rsid w:val="00BC63A7"/>
    <w:rPr>
      <w:rFonts w:ascii="Times New Roman" w:eastAsia="仿宋" w:hAnsi="Times New Roman" w:cs="Times New Roman"/>
      <w:kern w:val="0"/>
      <w:sz w:val="20"/>
      <w:szCs w:val="24"/>
    </w:rPr>
  </w:style>
  <w:style w:type="character" w:customStyle="1" w:styleId="af2">
    <w:name w:val="称呼 字符"/>
    <w:basedOn w:val="a0"/>
    <w:link w:val="af3"/>
    <w:uiPriority w:val="99"/>
    <w:semiHidden/>
    <w:qFormat/>
    <w:rsid w:val="00BC63A7"/>
    <w:rPr>
      <w:rFonts w:ascii="Times New Roman" w:eastAsia="仿宋" w:hAnsi="Times New Roman" w:cs="Times New Roman"/>
      <w:kern w:val="0"/>
      <w:sz w:val="20"/>
      <w:szCs w:val="24"/>
    </w:rPr>
  </w:style>
  <w:style w:type="paragraph" w:styleId="af3">
    <w:name w:val="Salutation"/>
    <w:basedOn w:val="a"/>
    <w:next w:val="a"/>
    <w:link w:val="af2"/>
    <w:uiPriority w:val="99"/>
    <w:semiHidden/>
    <w:qFormat/>
    <w:rsid w:val="00BC63A7"/>
    <w:pPr>
      <w:spacing w:after="200" w:line="276" w:lineRule="auto"/>
    </w:pPr>
    <w:rPr>
      <w:kern w:val="0"/>
      <w:sz w:val="20"/>
    </w:rPr>
  </w:style>
  <w:style w:type="paragraph" w:styleId="32">
    <w:name w:val="Body Text 3"/>
    <w:basedOn w:val="a"/>
    <w:link w:val="33"/>
    <w:uiPriority w:val="99"/>
    <w:qFormat/>
    <w:rsid w:val="00BC63A7"/>
    <w:rPr>
      <w:kern w:val="0"/>
      <w:sz w:val="16"/>
      <w:szCs w:val="16"/>
    </w:rPr>
  </w:style>
  <w:style w:type="character" w:customStyle="1" w:styleId="33">
    <w:name w:val="正文文本 3 字符"/>
    <w:basedOn w:val="a0"/>
    <w:link w:val="32"/>
    <w:uiPriority w:val="99"/>
    <w:qFormat/>
    <w:rsid w:val="00BC63A7"/>
    <w:rPr>
      <w:rFonts w:ascii="Times New Roman" w:eastAsia="仿宋" w:hAnsi="Times New Roman" w:cs="Times New Roman"/>
      <w:kern w:val="0"/>
      <w:sz w:val="16"/>
      <w:szCs w:val="16"/>
    </w:rPr>
  </w:style>
  <w:style w:type="character" w:customStyle="1" w:styleId="af4">
    <w:name w:val="结束语 字符"/>
    <w:basedOn w:val="a0"/>
    <w:link w:val="af5"/>
    <w:uiPriority w:val="99"/>
    <w:semiHidden/>
    <w:qFormat/>
    <w:rsid w:val="00BC63A7"/>
    <w:rPr>
      <w:rFonts w:ascii="Times New Roman" w:eastAsia="仿宋" w:hAnsi="Times New Roman" w:cs="Times New Roman"/>
      <w:kern w:val="0"/>
      <w:sz w:val="20"/>
      <w:szCs w:val="24"/>
    </w:rPr>
  </w:style>
  <w:style w:type="paragraph" w:styleId="af5">
    <w:name w:val="Closing"/>
    <w:basedOn w:val="a"/>
    <w:link w:val="af4"/>
    <w:uiPriority w:val="99"/>
    <w:semiHidden/>
    <w:qFormat/>
    <w:rsid w:val="00BC63A7"/>
    <w:pPr>
      <w:spacing w:after="200" w:line="276" w:lineRule="auto"/>
      <w:ind w:leftChars="2100" w:left="100"/>
    </w:pPr>
    <w:rPr>
      <w:kern w:val="0"/>
      <w:sz w:val="20"/>
    </w:rPr>
  </w:style>
  <w:style w:type="paragraph" w:styleId="af6">
    <w:name w:val="Body Text"/>
    <w:basedOn w:val="a"/>
    <w:next w:val="Default"/>
    <w:link w:val="13"/>
    <w:qFormat/>
    <w:rsid w:val="00BC63A7"/>
    <w:pPr>
      <w:spacing w:after="120"/>
    </w:pPr>
    <w:rPr>
      <w:kern w:val="0"/>
      <w:sz w:val="20"/>
    </w:rPr>
  </w:style>
  <w:style w:type="paragraph" w:customStyle="1" w:styleId="Default">
    <w:name w:val="Default"/>
    <w:qFormat/>
    <w:rsid w:val="00BC63A7"/>
    <w:pPr>
      <w:widowControl w:val="0"/>
      <w:autoSpaceDE w:val="0"/>
      <w:autoSpaceDN w:val="0"/>
      <w:adjustRightInd w:val="0"/>
    </w:pPr>
    <w:rPr>
      <w:rFonts w:ascii="宋体" w:eastAsia="宋体" w:hAnsi="Calibri" w:cs="宋体"/>
      <w:color w:val="000000"/>
      <w:kern w:val="0"/>
      <w:sz w:val="24"/>
      <w:szCs w:val="24"/>
    </w:rPr>
  </w:style>
  <w:style w:type="character" w:customStyle="1" w:styleId="13">
    <w:name w:val="正文文本 字符1"/>
    <w:basedOn w:val="a0"/>
    <w:link w:val="af6"/>
    <w:uiPriority w:val="1"/>
    <w:qFormat/>
    <w:rsid w:val="00BC63A7"/>
    <w:rPr>
      <w:rFonts w:ascii="Times New Roman" w:eastAsia="仿宋" w:hAnsi="Times New Roman" w:cs="Times New Roman"/>
      <w:kern w:val="0"/>
      <w:sz w:val="20"/>
      <w:szCs w:val="24"/>
    </w:rPr>
  </w:style>
  <w:style w:type="paragraph" w:styleId="af7">
    <w:name w:val="Body Text Indent"/>
    <w:basedOn w:val="a"/>
    <w:link w:val="af8"/>
    <w:uiPriority w:val="99"/>
    <w:qFormat/>
    <w:rsid w:val="00BC63A7"/>
    <w:pPr>
      <w:spacing w:line="500" w:lineRule="exact"/>
      <w:ind w:leftChars="832" w:left="1588" w:firstLineChars="196" w:firstLine="433"/>
    </w:pPr>
    <w:rPr>
      <w:kern w:val="0"/>
      <w:sz w:val="20"/>
    </w:rPr>
  </w:style>
  <w:style w:type="character" w:customStyle="1" w:styleId="af8">
    <w:name w:val="正文文本缩进 字符"/>
    <w:basedOn w:val="a0"/>
    <w:link w:val="af7"/>
    <w:uiPriority w:val="99"/>
    <w:qFormat/>
    <w:rsid w:val="00BC63A7"/>
    <w:rPr>
      <w:rFonts w:ascii="Times New Roman" w:eastAsia="仿宋" w:hAnsi="Times New Roman" w:cs="Times New Roman"/>
      <w:kern w:val="0"/>
      <w:sz w:val="20"/>
      <w:szCs w:val="24"/>
    </w:rPr>
  </w:style>
  <w:style w:type="paragraph" w:styleId="20">
    <w:name w:val="List 2"/>
    <w:basedOn w:val="a"/>
    <w:uiPriority w:val="99"/>
    <w:qFormat/>
    <w:rsid w:val="00BC63A7"/>
    <w:pPr>
      <w:ind w:leftChars="200" w:left="100" w:hangingChars="200" w:hanging="200"/>
    </w:pPr>
  </w:style>
  <w:style w:type="paragraph" w:styleId="af9">
    <w:name w:val="List Continue"/>
    <w:basedOn w:val="a"/>
    <w:uiPriority w:val="99"/>
    <w:qFormat/>
    <w:rsid w:val="00BC63A7"/>
    <w:pPr>
      <w:spacing w:after="120"/>
      <w:ind w:leftChars="200" w:left="420"/>
    </w:pPr>
  </w:style>
  <w:style w:type="character" w:customStyle="1" w:styleId="HTML">
    <w:name w:val="HTML 地址 字符"/>
    <w:basedOn w:val="a0"/>
    <w:link w:val="HTML0"/>
    <w:uiPriority w:val="99"/>
    <w:semiHidden/>
    <w:qFormat/>
    <w:rsid w:val="00BC63A7"/>
    <w:rPr>
      <w:rFonts w:ascii="Times New Roman" w:eastAsia="仿宋" w:hAnsi="Times New Roman" w:cs="Times New Roman"/>
      <w:i/>
      <w:iCs/>
      <w:kern w:val="0"/>
      <w:sz w:val="20"/>
      <w:szCs w:val="24"/>
    </w:rPr>
  </w:style>
  <w:style w:type="paragraph" w:styleId="HTML0">
    <w:name w:val="HTML Address"/>
    <w:basedOn w:val="a"/>
    <w:link w:val="HTML"/>
    <w:uiPriority w:val="99"/>
    <w:semiHidden/>
    <w:qFormat/>
    <w:rsid w:val="00BC63A7"/>
    <w:pPr>
      <w:spacing w:after="200" w:line="276" w:lineRule="auto"/>
    </w:pPr>
    <w:rPr>
      <w:i/>
      <w:iCs/>
      <w:kern w:val="0"/>
      <w:sz w:val="20"/>
    </w:rPr>
  </w:style>
  <w:style w:type="paragraph" w:styleId="34">
    <w:name w:val="toc 3"/>
    <w:basedOn w:val="a"/>
    <w:next w:val="a"/>
    <w:uiPriority w:val="39"/>
    <w:qFormat/>
    <w:rsid w:val="00BC63A7"/>
    <w:pPr>
      <w:ind w:left="480"/>
    </w:pPr>
    <w:rPr>
      <w:rFonts w:asciiTheme="minorHAnsi" w:hAnsiTheme="minorHAnsi" w:cstheme="minorHAnsi"/>
      <w:i/>
      <w:iCs/>
      <w:sz w:val="20"/>
      <w:szCs w:val="20"/>
    </w:rPr>
  </w:style>
  <w:style w:type="paragraph" w:styleId="afa">
    <w:name w:val="Plain Text"/>
    <w:basedOn w:val="a"/>
    <w:link w:val="14"/>
    <w:qFormat/>
    <w:rsid w:val="00BC63A7"/>
    <w:rPr>
      <w:rFonts w:ascii="宋体" w:hAnsi="Courier New"/>
      <w:kern w:val="0"/>
      <w:sz w:val="20"/>
      <w:szCs w:val="21"/>
    </w:rPr>
  </w:style>
  <w:style w:type="character" w:customStyle="1" w:styleId="14">
    <w:name w:val="纯文本 字符1"/>
    <w:basedOn w:val="a0"/>
    <w:link w:val="afa"/>
    <w:qFormat/>
    <w:rsid w:val="00BC63A7"/>
    <w:rPr>
      <w:rFonts w:ascii="宋体" w:eastAsia="仿宋" w:hAnsi="Courier New" w:cs="Times New Roman"/>
      <w:kern w:val="0"/>
      <w:sz w:val="20"/>
      <w:szCs w:val="21"/>
    </w:rPr>
  </w:style>
  <w:style w:type="paragraph" w:styleId="afb">
    <w:name w:val="Date"/>
    <w:basedOn w:val="a"/>
    <w:next w:val="a"/>
    <w:link w:val="afc"/>
    <w:uiPriority w:val="99"/>
    <w:qFormat/>
    <w:rsid w:val="00BC63A7"/>
    <w:pPr>
      <w:ind w:leftChars="2500" w:left="100"/>
    </w:pPr>
    <w:rPr>
      <w:kern w:val="0"/>
      <w:sz w:val="20"/>
    </w:rPr>
  </w:style>
  <w:style w:type="character" w:customStyle="1" w:styleId="afc">
    <w:name w:val="日期 字符"/>
    <w:basedOn w:val="a0"/>
    <w:link w:val="afb"/>
    <w:uiPriority w:val="99"/>
    <w:qFormat/>
    <w:rsid w:val="00BC63A7"/>
    <w:rPr>
      <w:rFonts w:ascii="Times New Roman" w:eastAsia="仿宋" w:hAnsi="Times New Roman" w:cs="Times New Roman"/>
      <w:kern w:val="0"/>
      <w:sz w:val="20"/>
      <w:szCs w:val="24"/>
    </w:rPr>
  </w:style>
  <w:style w:type="paragraph" w:styleId="22">
    <w:name w:val="Body Text Indent 2"/>
    <w:basedOn w:val="a"/>
    <w:link w:val="23"/>
    <w:uiPriority w:val="99"/>
    <w:qFormat/>
    <w:rsid w:val="00BC63A7"/>
    <w:pPr>
      <w:spacing w:line="500" w:lineRule="exact"/>
      <w:ind w:firstLine="442"/>
    </w:pPr>
    <w:rPr>
      <w:kern w:val="0"/>
      <w:sz w:val="20"/>
    </w:rPr>
  </w:style>
  <w:style w:type="character" w:customStyle="1" w:styleId="23">
    <w:name w:val="正文文本缩进 2 字符"/>
    <w:basedOn w:val="a0"/>
    <w:link w:val="22"/>
    <w:uiPriority w:val="99"/>
    <w:qFormat/>
    <w:rsid w:val="00BC63A7"/>
    <w:rPr>
      <w:rFonts w:ascii="Times New Roman" w:eastAsia="仿宋" w:hAnsi="Times New Roman" w:cs="Times New Roman"/>
      <w:kern w:val="0"/>
      <w:sz w:val="20"/>
      <w:szCs w:val="24"/>
    </w:rPr>
  </w:style>
  <w:style w:type="paragraph" w:styleId="afd">
    <w:name w:val="Balloon Text"/>
    <w:basedOn w:val="a"/>
    <w:link w:val="afe"/>
    <w:uiPriority w:val="99"/>
    <w:qFormat/>
    <w:rsid w:val="00BC63A7"/>
    <w:rPr>
      <w:kern w:val="0"/>
      <w:sz w:val="16"/>
      <w:szCs w:val="16"/>
    </w:rPr>
  </w:style>
  <w:style w:type="character" w:customStyle="1" w:styleId="afe">
    <w:name w:val="批注框文本 字符"/>
    <w:basedOn w:val="a0"/>
    <w:link w:val="afd"/>
    <w:uiPriority w:val="99"/>
    <w:qFormat/>
    <w:rsid w:val="00BC63A7"/>
    <w:rPr>
      <w:rFonts w:ascii="Times New Roman" w:eastAsia="仿宋" w:hAnsi="Times New Roman" w:cs="Times New Roman"/>
      <w:kern w:val="0"/>
      <w:sz w:val="16"/>
      <w:szCs w:val="16"/>
    </w:rPr>
  </w:style>
  <w:style w:type="paragraph" w:styleId="aff">
    <w:name w:val="Signature"/>
    <w:basedOn w:val="a"/>
    <w:link w:val="aff0"/>
    <w:uiPriority w:val="99"/>
    <w:qFormat/>
    <w:rsid w:val="00BC63A7"/>
    <w:pPr>
      <w:ind w:leftChars="2100" w:left="100"/>
    </w:pPr>
    <w:rPr>
      <w:kern w:val="0"/>
      <w:sz w:val="20"/>
    </w:rPr>
  </w:style>
  <w:style w:type="character" w:customStyle="1" w:styleId="aff0">
    <w:name w:val="签名 字符"/>
    <w:basedOn w:val="a0"/>
    <w:link w:val="aff"/>
    <w:uiPriority w:val="99"/>
    <w:qFormat/>
    <w:rsid w:val="00BC63A7"/>
    <w:rPr>
      <w:rFonts w:ascii="Times New Roman" w:eastAsia="仿宋" w:hAnsi="Times New Roman" w:cs="Times New Roman"/>
      <w:kern w:val="0"/>
      <w:sz w:val="20"/>
      <w:szCs w:val="24"/>
    </w:rPr>
  </w:style>
  <w:style w:type="paragraph" w:styleId="15">
    <w:name w:val="toc 1"/>
    <w:basedOn w:val="a"/>
    <w:next w:val="a"/>
    <w:uiPriority w:val="39"/>
    <w:qFormat/>
    <w:rsid w:val="00BC63A7"/>
    <w:pPr>
      <w:spacing w:before="120" w:after="120"/>
    </w:pPr>
    <w:rPr>
      <w:rFonts w:asciiTheme="minorHAnsi" w:hAnsiTheme="minorHAnsi" w:cstheme="minorHAnsi"/>
      <w:b/>
      <w:bCs/>
      <w:caps/>
      <w:sz w:val="20"/>
      <w:szCs w:val="20"/>
    </w:rPr>
  </w:style>
  <w:style w:type="paragraph" w:styleId="40">
    <w:name w:val="List Continue 4"/>
    <w:basedOn w:val="a"/>
    <w:uiPriority w:val="99"/>
    <w:qFormat/>
    <w:rsid w:val="00BC63A7"/>
    <w:pPr>
      <w:spacing w:after="120"/>
      <w:ind w:leftChars="800" w:left="1680"/>
    </w:pPr>
  </w:style>
  <w:style w:type="paragraph" w:styleId="aff1">
    <w:name w:val="Subtitle"/>
    <w:basedOn w:val="a"/>
    <w:link w:val="aff2"/>
    <w:uiPriority w:val="11"/>
    <w:qFormat/>
    <w:rsid w:val="00BC63A7"/>
    <w:pPr>
      <w:spacing w:before="240" w:after="60" w:line="312" w:lineRule="auto"/>
      <w:jc w:val="center"/>
      <w:outlineLvl w:val="1"/>
    </w:pPr>
    <w:rPr>
      <w:rFonts w:ascii="Cambria" w:hAnsi="Cambria"/>
      <w:b/>
      <w:bCs/>
      <w:kern w:val="28"/>
      <w:sz w:val="32"/>
      <w:szCs w:val="32"/>
    </w:rPr>
  </w:style>
  <w:style w:type="character" w:customStyle="1" w:styleId="aff2">
    <w:name w:val="副标题 字符"/>
    <w:basedOn w:val="a0"/>
    <w:link w:val="aff1"/>
    <w:uiPriority w:val="11"/>
    <w:qFormat/>
    <w:rsid w:val="00BC63A7"/>
    <w:rPr>
      <w:rFonts w:ascii="Cambria" w:eastAsia="仿宋" w:hAnsi="Cambria" w:cs="Times New Roman"/>
      <w:b/>
      <w:bCs/>
      <w:kern w:val="28"/>
      <w:sz w:val="32"/>
      <w:szCs w:val="32"/>
    </w:rPr>
  </w:style>
  <w:style w:type="paragraph" w:styleId="aff3">
    <w:name w:val="List"/>
    <w:basedOn w:val="a"/>
    <w:uiPriority w:val="99"/>
    <w:qFormat/>
    <w:rsid w:val="00BC63A7"/>
    <w:pPr>
      <w:ind w:left="200" w:hangingChars="200" w:hanging="200"/>
    </w:pPr>
  </w:style>
  <w:style w:type="paragraph" w:styleId="50">
    <w:name w:val="List 5"/>
    <w:basedOn w:val="a"/>
    <w:uiPriority w:val="99"/>
    <w:qFormat/>
    <w:rsid w:val="00BC63A7"/>
    <w:pPr>
      <w:ind w:leftChars="800" w:left="100" w:hangingChars="200" w:hanging="200"/>
    </w:pPr>
  </w:style>
  <w:style w:type="paragraph" w:styleId="35">
    <w:name w:val="Body Text Indent 3"/>
    <w:basedOn w:val="a"/>
    <w:link w:val="36"/>
    <w:uiPriority w:val="99"/>
    <w:qFormat/>
    <w:rsid w:val="00BC63A7"/>
    <w:pPr>
      <w:tabs>
        <w:tab w:val="left" w:pos="1134"/>
        <w:tab w:val="left" w:pos="5481"/>
        <w:tab w:val="left" w:pos="5859"/>
      </w:tabs>
      <w:spacing w:line="500" w:lineRule="exact"/>
      <w:ind w:firstLineChars="1200" w:firstLine="8275"/>
    </w:pPr>
    <w:rPr>
      <w:kern w:val="0"/>
      <w:sz w:val="16"/>
      <w:szCs w:val="16"/>
    </w:rPr>
  </w:style>
  <w:style w:type="character" w:customStyle="1" w:styleId="36">
    <w:name w:val="正文文本缩进 3 字符"/>
    <w:basedOn w:val="a0"/>
    <w:link w:val="35"/>
    <w:uiPriority w:val="99"/>
    <w:qFormat/>
    <w:rsid w:val="00BC63A7"/>
    <w:rPr>
      <w:rFonts w:ascii="Times New Roman" w:eastAsia="仿宋" w:hAnsi="Times New Roman" w:cs="Times New Roman"/>
      <w:kern w:val="0"/>
      <w:sz w:val="16"/>
      <w:szCs w:val="16"/>
    </w:rPr>
  </w:style>
  <w:style w:type="paragraph" w:styleId="24">
    <w:name w:val="toc 2"/>
    <w:basedOn w:val="a"/>
    <w:next w:val="a"/>
    <w:uiPriority w:val="39"/>
    <w:qFormat/>
    <w:rsid w:val="00BC63A7"/>
    <w:pPr>
      <w:ind w:left="240"/>
    </w:pPr>
    <w:rPr>
      <w:rFonts w:asciiTheme="minorHAnsi" w:hAnsiTheme="minorHAnsi" w:cstheme="minorHAnsi"/>
      <w:smallCaps/>
      <w:sz w:val="20"/>
      <w:szCs w:val="20"/>
    </w:rPr>
  </w:style>
  <w:style w:type="paragraph" w:styleId="25">
    <w:name w:val="Body Text 2"/>
    <w:basedOn w:val="a"/>
    <w:link w:val="26"/>
    <w:uiPriority w:val="99"/>
    <w:qFormat/>
    <w:rsid w:val="00BC63A7"/>
    <w:rPr>
      <w:kern w:val="0"/>
      <w:sz w:val="20"/>
    </w:rPr>
  </w:style>
  <w:style w:type="character" w:customStyle="1" w:styleId="26">
    <w:name w:val="正文文本 2 字符"/>
    <w:basedOn w:val="a0"/>
    <w:link w:val="25"/>
    <w:uiPriority w:val="99"/>
    <w:qFormat/>
    <w:rsid w:val="00BC63A7"/>
    <w:rPr>
      <w:rFonts w:ascii="Times New Roman" w:eastAsia="仿宋" w:hAnsi="Times New Roman" w:cs="Times New Roman"/>
      <w:kern w:val="0"/>
      <w:sz w:val="20"/>
      <w:szCs w:val="24"/>
    </w:rPr>
  </w:style>
  <w:style w:type="paragraph" w:styleId="42">
    <w:name w:val="List 4"/>
    <w:basedOn w:val="a"/>
    <w:uiPriority w:val="99"/>
    <w:qFormat/>
    <w:rsid w:val="00BC63A7"/>
    <w:pPr>
      <w:ind w:leftChars="600" w:left="100" w:hangingChars="200" w:hanging="200"/>
    </w:pPr>
  </w:style>
  <w:style w:type="paragraph" w:styleId="27">
    <w:name w:val="List Continue 2"/>
    <w:basedOn w:val="a"/>
    <w:uiPriority w:val="99"/>
    <w:qFormat/>
    <w:rsid w:val="00BC63A7"/>
    <w:pPr>
      <w:spacing w:after="120"/>
      <w:ind w:leftChars="400" w:left="840"/>
    </w:pPr>
  </w:style>
  <w:style w:type="character" w:customStyle="1" w:styleId="aff4">
    <w:name w:val="信息标题 字符"/>
    <w:basedOn w:val="a0"/>
    <w:link w:val="aff5"/>
    <w:uiPriority w:val="99"/>
    <w:semiHidden/>
    <w:qFormat/>
    <w:rsid w:val="00BC63A7"/>
    <w:rPr>
      <w:rFonts w:ascii="Cambria" w:eastAsia="仿宋" w:hAnsi="Cambria" w:cs="Times New Roman"/>
      <w:kern w:val="0"/>
      <w:sz w:val="24"/>
      <w:szCs w:val="24"/>
      <w:shd w:val="pct20" w:color="auto" w:fill="auto"/>
    </w:rPr>
  </w:style>
  <w:style w:type="paragraph" w:styleId="aff5">
    <w:name w:val="Message Header"/>
    <w:basedOn w:val="a"/>
    <w:link w:val="aff4"/>
    <w:uiPriority w:val="99"/>
    <w:semiHidden/>
    <w:qFormat/>
    <w:rsid w:val="00BC63A7"/>
    <w:pPr>
      <w:pBdr>
        <w:top w:val="single" w:sz="6" w:space="1" w:color="auto"/>
        <w:left w:val="single" w:sz="6" w:space="1" w:color="auto"/>
        <w:bottom w:val="single" w:sz="6" w:space="1" w:color="auto"/>
        <w:right w:val="single" w:sz="6" w:space="1" w:color="auto"/>
      </w:pBdr>
      <w:shd w:val="pct20" w:color="auto" w:fill="auto"/>
      <w:spacing w:after="200" w:line="276" w:lineRule="auto"/>
      <w:ind w:leftChars="500" w:left="1080" w:hangingChars="500" w:hanging="1080"/>
    </w:pPr>
    <w:rPr>
      <w:rFonts w:ascii="Cambria" w:hAnsi="Cambria"/>
      <w:kern w:val="0"/>
    </w:rPr>
  </w:style>
  <w:style w:type="character" w:customStyle="1" w:styleId="HTML1">
    <w:name w:val="HTML 预设格式 字符"/>
    <w:basedOn w:val="a0"/>
    <w:link w:val="HTML2"/>
    <w:uiPriority w:val="99"/>
    <w:semiHidden/>
    <w:qFormat/>
    <w:rsid w:val="00BC63A7"/>
    <w:rPr>
      <w:rFonts w:ascii="Courier New" w:eastAsia="仿宋" w:hAnsi="Courier New" w:cs="Times New Roman"/>
      <w:kern w:val="0"/>
      <w:sz w:val="20"/>
      <w:szCs w:val="20"/>
    </w:rPr>
  </w:style>
  <w:style w:type="paragraph" w:styleId="HTML2">
    <w:name w:val="HTML Preformatted"/>
    <w:basedOn w:val="a"/>
    <w:link w:val="HTML1"/>
    <w:uiPriority w:val="99"/>
    <w:semiHidden/>
    <w:qFormat/>
    <w:rsid w:val="00BC63A7"/>
    <w:pPr>
      <w:spacing w:after="200" w:line="276" w:lineRule="auto"/>
    </w:pPr>
    <w:rPr>
      <w:rFonts w:ascii="Courier New" w:hAnsi="Courier New"/>
      <w:kern w:val="0"/>
      <w:sz w:val="20"/>
      <w:szCs w:val="20"/>
    </w:rPr>
  </w:style>
  <w:style w:type="paragraph" w:styleId="aff6">
    <w:name w:val="Normal (Web)"/>
    <w:basedOn w:val="a"/>
    <w:qFormat/>
    <w:rsid w:val="00BC63A7"/>
    <w:pPr>
      <w:widowControl/>
      <w:spacing w:before="100" w:beforeAutospacing="1" w:after="100" w:afterAutospacing="1"/>
    </w:pPr>
    <w:rPr>
      <w:rFonts w:ascii="宋体" w:hAnsi="宋体" w:cs="宋体"/>
      <w:kern w:val="0"/>
    </w:rPr>
  </w:style>
  <w:style w:type="paragraph" w:styleId="37">
    <w:name w:val="List Continue 3"/>
    <w:basedOn w:val="a"/>
    <w:uiPriority w:val="99"/>
    <w:qFormat/>
    <w:rsid w:val="00BC63A7"/>
    <w:pPr>
      <w:spacing w:after="120"/>
      <w:ind w:leftChars="600" w:left="1260"/>
    </w:pPr>
  </w:style>
  <w:style w:type="paragraph" w:styleId="aff7">
    <w:name w:val="Title"/>
    <w:basedOn w:val="a"/>
    <w:link w:val="aff8"/>
    <w:uiPriority w:val="10"/>
    <w:qFormat/>
    <w:rsid w:val="00BC63A7"/>
    <w:pPr>
      <w:spacing w:before="240" w:after="60" w:line="276" w:lineRule="auto"/>
      <w:jc w:val="center"/>
      <w:outlineLvl w:val="0"/>
    </w:pPr>
    <w:rPr>
      <w:rFonts w:ascii="Cambria" w:hAnsi="Cambria"/>
      <w:b/>
      <w:bCs/>
      <w:kern w:val="0"/>
      <w:sz w:val="32"/>
      <w:szCs w:val="32"/>
    </w:rPr>
  </w:style>
  <w:style w:type="character" w:customStyle="1" w:styleId="aff8">
    <w:name w:val="标题 字符"/>
    <w:basedOn w:val="a0"/>
    <w:link w:val="aff7"/>
    <w:uiPriority w:val="10"/>
    <w:qFormat/>
    <w:rsid w:val="00BC63A7"/>
    <w:rPr>
      <w:rFonts w:ascii="Cambria" w:eastAsia="仿宋" w:hAnsi="Cambria" w:cs="Times New Roman"/>
      <w:b/>
      <w:bCs/>
      <w:kern w:val="0"/>
      <w:sz w:val="32"/>
      <w:szCs w:val="32"/>
    </w:rPr>
  </w:style>
  <w:style w:type="paragraph" w:styleId="aff9">
    <w:name w:val="annotation subject"/>
    <w:basedOn w:val="af0"/>
    <w:next w:val="af0"/>
    <w:link w:val="affa"/>
    <w:qFormat/>
    <w:rsid w:val="00BC63A7"/>
    <w:pPr>
      <w:spacing w:after="0" w:line="240" w:lineRule="auto"/>
    </w:pPr>
    <w:rPr>
      <w:rFonts w:ascii="Calibri" w:hAnsi="Calibri"/>
      <w:b/>
      <w:bCs/>
      <w:sz w:val="22"/>
      <w:lang w:eastAsia="en-US"/>
    </w:rPr>
  </w:style>
  <w:style w:type="character" w:customStyle="1" w:styleId="affa">
    <w:name w:val="批注主题 字符"/>
    <w:basedOn w:val="af1"/>
    <w:link w:val="aff9"/>
    <w:qFormat/>
    <w:rsid w:val="00BC63A7"/>
    <w:rPr>
      <w:rFonts w:ascii="Calibri" w:eastAsia="仿宋" w:hAnsi="Calibri" w:cs="Times New Roman"/>
      <w:b/>
      <w:bCs/>
      <w:kern w:val="0"/>
      <w:sz w:val="22"/>
      <w:szCs w:val="24"/>
      <w:lang w:eastAsia="en-US"/>
    </w:rPr>
  </w:style>
  <w:style w:type="paragraph" w:styleId="affb">
    <w:name w:val="Body Text First Indent"/>
    <w:basedOn w:val="af6"/>
    <w:link w:val="affc"/>
    <w:uiPriority w:val="99"/>
    <w:qFormat/>
    <w:rsid w:val="00BC63A7"/>
    <w:pPr>
      <w:spacing w:line="400" w:lineRule="exact"/>
    </w:pPr>
    <w:rPr>
      <w:sz w:val="21"/>
    </w:rPr>
  </w:style>
  <w:style w:type="character" w:customStyle="1" w:styleId="affc">
    <w:name w:val="正文首行缩进 字符"/>
    <w:basedOn w:val="13"/>
    <w:link w:val="affb"/>
    <w:uiPriority w:val="99"/>
    <w:qFormat/>
    <w:rsid w:val="00BC63A7"/>
    <w:rPr>
      <w:rFonts w:ascii="Times New Roman" w:eastAsia="仿宋" w:hAnsi="Times New Roman" w:cs="Times New Roman"/>
      <w:kern w:val="0"/>
      <w:sz w:val="20"/>
      <w:szCs w:val="24"/>
    </w:rPr>
  </w:style>
  <w:style w:type="character" w:customStyle="1" w:styleId="28">
    <w:name w:val="正文首行缩进 2 字符"/>
    <w:basedOn w:val="af8"/>
    <w:link w:val="29"/>
    <w:uiPriority w:val="99"/>
    <w:semiHidden/>
    <w:qFormat/>
    <w:rsid w:val="00BC63A7"/>
    <w:rPr>
      <w:rFonts w:ascii="Calibri" w:eastAsia="仿宋" w:hAnsi="Calibri" w:cs="Times New Roman"/>
      <w:kern w:val="0"/>
      <w:sz w:val="22"/>
      <w:szCs w:val="24"/>
      <w:lang w:eastAsia="en-US"/>
    </w:rPr>
  </w:style>
  <w:style w:type="paragraph" w:styleId="29">
    <w:name w:val="Body Text First Indent 2"/>
    <w:basedOn w:val="af7"/>
    <w:link w:val="28"/>
    <w:uiPriority w:val="99"/>
    <w:semiHidden/>
    <w:qFormat/>
    <w:rsid w:val="00BC63A7"/>
    <w:pPr>
      <w:spacing w:after="120" w:line="276" w:lineRule="auto"/>
      <w:ind w:leftChars="200" w:left="420" w:firstLineChars="200" w:firstLine="420"/>
    </w:pPr>
    <w:rPr>
      <w:rFonts w:ascii="Calibri" w:hAnsi="Calibri"/>
      <w:sz w:val="22"/>
      <w:szCs w:val="22"/>
      <w:lang w:eastAsia="en-US"/>
    </w:rPr>
  </w:style>
  <w:style w:type="table" w:styleId="affd">
    <w:name w:val="Table Grid"/>
    <w:basedOn w:val="a1"/>
    <w:uiPriority w:val="39"/>
    <w:qFormat/>
    <w:rsid w:val="00BC63A7"/>
    <w:pPr>
      <w:widowControl w:val="0"/>
      <w:spacing w:after="200" w:line="276" w:lineRule="auto"/>
    </w:pPr>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Simple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00"/>
        <w:bottom w:val="single" w:sz="12" w:space="0" w:color="008000"/>
      </w:tblBorders>
    </w:tblPr>
    <w:tblStylePr w:type="firstRow">
      <w:rPr>
        <w:rFonts w:cs="Times New Roman"/>
      </w:rPr>
      <w:tblPr/>
      <w:tcPr>
        <w:tcBorders>
          <w:top w:val="nil"/>
          <w:left w:val="single" w:sz="6" w:space="0" w:color="008000"/>
          <w:bottom w:val="nil"/>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17">
    <w:name w:val="Table List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character" w:styleId="affe">
    <w:name w:val="Strong"/>
    <w:uiPriority w:val="99"/>
    <w:qFormat/>
    <w:rsid w:val="00BC63A7"/>
    <w:rPr>
      <w:rFonts w:cs="Times New Roman"/>
      <w:b/>
      <w:bCs/>
    </w:rPr>
  </w:style>
  <w:style w:type="character" w:styleId="afff">
    <w:name w:val="page number"/>
    <w:qFormat/>
    <w:rsid w:val="00BC63A7"/>
    <w:rPr>
      <w:rFonts w:cs="Times New Roman"/>
    </w:rPr>
  </w:style>
  <w:style w:type="character" w:styleId="afff0">
    <w:name w:val="FollowedHyperlink"/>
    <w:uiPriority w:val="99"/>
    <w:qFormat/>
    <w:rsid w:val="00BC63A7"/>
    <w:rPr>
      <w:rFonts w:cs="Times New Roman"/>
      <w:color w:val="1F4F88"/>
      <w:u w:val="none"/>
    </w:rPr>
  </w:style>
  <w:style w:type="character" w:styleId="afff1">
    <w:name w:val="Emphasis"/>
    <w:uiPriority w:val="99"/>
    <w:qFormat/>
    <w:rsid w:val="00BC63A7"/>
    <w:rPr>
      <w:rFonts w:cs="Times New Roman"/>
      <w:color w:val="CC0000"/>
    </w:rPr>
  </w:style>
  <w:style w:type="character" w:styleId="afff2">
    <w:name w:val="line number"/>
    <w:uiPriority w:val="99"/>
    <w:qFormat/>
    <w:rsid w:val="00BC63A7"/>
    <w:rPr>
      <w:rFonts w:cs="Times New Roman"/>
    </w:rPr>
  </w:style>
  <w:style w:type="character" w:styleId="afff3">
    <w:name w:val="Hyperlink"/>
    <w:uiPriority w:val="99"/>
    <w:qFormat/>
    <w:rsid w:val="00BC63A7"/>
    <w:rPr>
      <w:rFonts w:cs="Times New Roman"/>
      <w:color w:val="1F4F88"/>
      <w:u w:val="none"/>
    </w:rPr>
  </w:style>
  <w:style w:type="character" w:styleId="afff4">
    <w:name w:val="annotation reference"/>
    <w:qFormat/>
    <w:rsid w:val="00BC63A7"/>
    <w:rPr>
      <w:rFonts w:cs="Times New Roman"/>
      <w:sz w:val="21"/>
    </w:rPr>
  </w:style>
  <w:style w:type="paragraph" w:customStyle="1" w:styleId="18">
    <w:name w:val="列出段落1"/>
    <w:basedOn w:val="a"/>
    <w:uiPriority w:val="99"/>
    <w:semiHidden/>
    <w:qFormat/>
    <w:rsid w:val="00BC63A7"/>
    <w:pPr>
      <w:ind w:firstLine="420"/>
    </w:pPr>
    <w:rPr>
      <w:szCs w:val="20"/>
    </w:rPr>
  </w:style>
  <w:style w:type="paragraph" w:customStyle="1" w:styleId="19">
    <w:name w:val="列表段落1"/>
    <w:basedOn w:val="a"/>
    <w:uiPriority w:val="34"/>
    <w:qFormat/>
    <w:rsid w:val="00BC63A7"/>
    <w:pPr>
      <w:adjustRightInd/>
      <w:snapToGrid/>
      <w:spacing w:line="240" w:lineRule="auto"/>
      <w:ind w:firstLine="420"/>
      <w:jc w:val="both"/>
    </w:pPr>
    <w:rPr>
      <w:rFonts w:ascii="Calibri" w:eastAsia="宋体" w:hAnsi="Calibri"/>
      <w:sz w:val="21"/>
      <w:szCs w:val="22"/>
    </w:rPr>
  </w:style>
  <w:style w:type="character" w:customStyle="1" w:styleId="43">
    <w:name w:val="标题 4 字符"/>
    <w:qFormat/>
    <w:rsid w:val="00BC63A7"/>
    <w:rPr>
      <w:rFonts w:ascii="Arial" w:eastAsia="黑体" w:hAnsi="Arial"/>
      <w:b/>
      <w:bCs/>
      <w:kern w:val="2"/>
      <w:sz w:val="28"/>
      <w:szCs w:val="28"/>
    </w:rPr>
  </w:style>
  <w:style w:type="character" w:customStyle="1" w:styleId="bdsmore">
    <w:name w:val="bds_more"/>
    <w:uiPriority w:val="99"/>
    <w:qFormat/>
    <w:rsid w:val="00BC63A7"/>
    <w:rPr>
      <w:rFonts w:ascii="Arial" w:hAnsi="Arial" w:cs="Arial"/>
    </w:rPr>
  </w:style>
  <w:style w:type="character" w:customStyle="1" w:styleId="afff5">
    <w:name w:val="楷体 (中文) 楷体"/>
    <w:qFormat/>
    <w:rsid w:val="00BC63A7"/>
    <w:rPr>
      <w:rFonts w:ascii="楷体" w:eastAsia="楷体" w:hAnsi="楷体"/>
      <w:kern w:val="1"/>
      <w:sz w:val="28"/>
    </w:rPr>
  </w:style>
  <w:style w:type="character" w:customStyle="1" w:styleId="hover38">
    <w:name w:val="hover38"/>
    <w:uiPriority w:val="99"/>
    <w:qFormat/>
    <w:rsid w:val="00BC63A7"/>
    <w:rPr>
      <w:rFonts w:cs="Times New Roman"/>
      <w:color w:val="FF6600"/>
      <w:u w:val="single"/>
    </w:rPr>
  </w:style>
  <w:style w:type="character" w:customStyle="1" w:styleId="BodyTextFirstIndentChar">
    <w:name w:val="Body Text First Indent Char"/>
    <w:uiPriority w:val="99"/>
    <w:qFormat/>
    <w:locked/>
    <w:rsid w:val="00BC63A7"/>
    <w:rPr>
      <w:rFonts w:ascii="宋体" w:eastAsia="宋体" w:hAnsi="宋体" w:cs="Times New Roman"/>
      <w:spacing w:val="20"/>
      <w:sz w:val="24"/>
    </w:rPr>
  </w:style>
  <w:style w:type="character" w:customStyle="1" w:styleId="hover44">
    <w:name w:val="hover44"/>
    <w:uiPriority w:val="99"/>
    <w:qFormat/>
    <w:rsid w:val="00BC63A7"/>
    <w:rPr>
      <w:rFonts w:ascii="微软雅黑" w:eastAsia="微软雅黑" w:hAnsi="微软雅黑" w:cs="微软雅黑"/>
      <w:b/>
      <w:color w:val="FF6600"/>
      <w:sz w:val="22"/>
      <w:szCs w:val="22"/>
      <w:u w:val="single"/>
    </w:rPr>
  </w:style>
  <w:style w:type="character" w:customStyle="1" w:styleId="afff6">
    <w:name w:val="页脚 字符"/>
    <w:uiPriority w:val="99"/>
    <w:qFormat/>
    <w:rsid w:val="00BC63A7"/>
    <w:rPr>
      <w:kern w:val="2"/>
      <w:sz w:val="18"/>
      <w:szCs w:val="18"/>
    </w:rPr>
  </w:style>
  <w:style w:type="character" w:customStyle="1" w:styleId="38">
    <w:name w:val="标题 3 字符"/>
    <w:qFormat/>
    <w:rsid w:val="00BC63A7"/>
    <w:rPr>
      <w:b/>
      <w:bCs/>
      <w:kern w:val="2"/>
      <w:sz w:val="32"/>
      <w:szCs w:val="32"/>
    </w:rPr>
  </w:style>
  <w:style w:type="character" w:customStyle="1" w:styleId="80">
    <w:name w:val="标题 8 字符"/>
    <w:qFormat/>
    <w:rsid w:val="00BC63A7"/>
    <w:rPr>
      <w:rFonts w:ascii="Arial" w:eastAsia="黑体" w:hAnsi="Arial"/>
      <w:kern w:val="2"/>
      <w:sz w:val="24"/>
      <w:szCs w:val="24"/>
    </w:rPr>
  </w:style>
  <w:style w:type="character" w:customStyle="1" w:styleId="param-name1">
    <w:name w:val="param-name1"/>
    <w:uiPriority w:val="99"/>
    <w:qFormat/>
    <w:rsid w:val="00BC63A7"/>
    <w:rPr>
      <w:rFonts w:cs="Times New Roman"/>
      <w:b/>
    </w:rPr>
  </w:style>
  <w:style w:type="character" w:customStyle="1" w:styleId="afff7">
    <w:name w:val="明显引用 字符"/>
    <w:link w:val="afff8"/>
    <w:uiPriority w:val="99"/>
    <w:qFormat/>
    <w:locked/>
    <w:rsid w:val="00BC63A7"/>
    <w:rPr>
      <w:b/>
      <w:i/>
      <w:sz w:val="24"/>
    </w:rPr>
  </w:style>
  <w:style w:type="paragraph" w:styleId="afff8">
    <w:name w:val="Intense Quote"/>
    <w:basedOn w:val="a"/>
    <w:next w:val="a"/>
    <w:link w:val="afff7"/>
    <w:uiPriority w:val="99"/>
    <w:qFormat/>
    <w:rsid w:val="00BC63A7"/>
    <w:pPr>
      <w:widowControl/>
      <w:ind w:left="720" w:right="720"/>
    </w:pPr>
    <w:rPr>
      <w:rFonts w:asciiTheme="minorHAnsi" w:eastAsiaTheme="minorEastAsia" w:hAnsiTheme="minorHAnsi" w:cstheme="minorBidi"/>
      <w:b/>
      <w:i/>
      <w:szCs w:val="22"/>
    </w:rPr>
  </w:style>
  <w:style w:type="character" w:customStyle="1" w:styleId="Char1">
    <w:name w:val="明显引用 Char1"/>
    <w:basedOn w:val="a0"/>
    <w:uiPriority w:val="30"/>
    <w:qFormat/>
    <w:rsid w:val="00BC63A7"/>
    <w:rPr>
      <w:rFonts w:ascii="Times New Roman" w:eastAsia="仿宋" w:hAnsi="Times New Roman" w:cs="Times New Roman"/>
      <w:b/>
      <w:bCs/>
      <w:i/>
      <w:iCs/>
      <w:color w:val="4F81BD" w:themeColor="accent1"/>
      <w:sz w:val="24"/>
      <w:szCs w:val="24"/>
    </w:rPr>
  </w:style>
  <w:style w:type="character" w:customStyle="1" w:styleId="1a">
    <w:name w:val="标题 1 字符"/>
    <w:qFormat/>
    <w:rsid w:val="00BC63A7"/>
    <w:rPr>
      <w:b/>
      <w:bCs/>
      <w:kern w:val="44"/>
      <w:sz w:val="44"/>
      <w:szCs w:val="44"/>
    </w:rPr>
  </w:style>
  <w:style w:type="character" w:customStyle="1" w:styleId="BodyTextChar">
    <w:name w:val="Body Text Char"/>
    <w:uiPriority w:val="99"/>
    <w:qFormat/>
    <w:locked/>
    <w:rsid w:val="00BC63A7"/>
    <w:rPr>
      <w:rFonts w:eastAsia="宋体" w:cs="Times New Roman"/>
      <w:sz w:val="21"/>
    </w:rPr>
  </w:style>
  <w:style w:type="character" w:customStyle="1" w:styleId="70">
    <w:name w:val="标题 7 字符"/>
    <w:qFormat/>
    <w:rsid w:val="00BC63A7"/>
    <w:rPr>
      <w:b/>
      <w:bCs/>
      <w:kern w:val="2"/>
      <w:sz w:val="24"/>
      <w:szCs w:val="24"/>
    </w:rPr>
  </w:style>
  <w:style w:type="character" w:customStyle="1" w:styleId="60">
    <w:name w:val="标题 6 字符"/>
    <w:qFormat/>
    <w:rsid w:val="00BC63A7"/>
    <w:rPr>
      <w:rFonts w:ascii="Arial" w:eastAsia="黑体" w:hAnsi="Arial"/>
      <w:b/>
      <w:bCs/>
      <w:kern w:val="2"/>
      <w:sz w:val="24"/>
      <w:szCs w:val="24"/>
    </w:rPr>
  </w:style>
  <w:style w:type="character" w:customStyle="1" w:styleId="hover40">
    <w:name w:val="hover40"/>
    <w:uiPriority w:val="99"/>
    <w:qFormat/>
    <w:rsid w:val="00BC63A7"/>
    <w:rPr>
      <w:rFonts w:cs="Times New Roman"/>
      <w:color w:val="FF6600"/>
      <w:u w:val="single"/>
    </w:rPr>
  </w:style>
  <w:style w:type="character" w:customStyle="1" w:styleId="CharChar3">
    <w:name w:val="Char Char3"/>
    <w:uiPriority w:val="99"/>
    <w:qFormat/>
    <w:rsid w:val="00BC63A7"/>
    <w:rPr>
      <w:rFonts w:ascii="Calibri" w:eastAsia="宋体" w:hAnsi="Calibri" w:cs="Times New Roman"/>
      <w:sz w:val="22"/>
      <w:szCs w:val="22"/>
      <w:lang w:eastAsia="en-US"/>
    </w:rPr>
  </w:style>
  <w:style w:type="character" w:customStyle="1" w:styleId="afff9">
    <w:name w:val="页眉 字符"/>
    <w:uiPriority w:val="99"/>
    <w:qFormat/>
    <w:rsid w:val="00BC63A7"/>
    <w:rPr>
      <w:kern w:val="2"/>
      <w:sz w:val="18"/>
      <w:szCs w:val="18"/>
    </w:rPr>
  </w:style>
  <w:style w:type="character" w:customStyle="1" w:styleId="2a">
    <w:name w:val="标题 2 字符"/>
    <w:qFormat/>
    <w:rsid w:val="00BC63A7"/>
    <w:rPr>
      <w:rFonts w:ascii="Arial" w:eastAsia="黑体" w:hAnsi="Arial"/>
      <w:b/>
      <w:bCs/>
      <w:kern w:val="2"/>
      <w:sz w:val="32"/>
      <w:szCs w:val="32"/>
    </w:rPr>
  </w:style>
  <w:style w:type="character" w:customStyle="1" w:styleId="apple-converted-space">
    <w:name w:val="apple-converted-space"/>
    <w:uiPriority w:val="99"/>
    <w:qFormat/>
    <w:rsid w:val="00BC63A7"/>
  </w:style>
  <w:style w:type="character" w:customStyle="1" w:styleId="ListParagraphChar">
    <w:name w:val="List Paragraph Char"/>
    <w:link w:val="2b"/>
    <w:uiPriority w:val="99"/>
    <w:qFormat/>
    <w:locked/>
    <w:rsid w:val="00BC63A7"/>
    <w:rPr>
      <w:rFonts w:eastAsia="宋体" w:cs="Times New Roman"/>
      <w:color w:val="262626"/>
    </w:rPr>
  </w:style>
  <w:style w:type="paragraph" w:customStyle="1" w:styleId="2b">
    <w:name w:val="列出段落2"/>
    <w:basedOn w:val="a"/>
    <w:link w:val="ListParagraphChar"/>
    <w:uiPriority w:val="99"/>
    <w:qFormat/>
    <w:rsid w:val="00BC63A7"/>
    <w:pPr>
      <w:ind w:firstLine="480"/>
    </w:pPr>
    <w:rPr>
      <w:rFonts w:asciiTheme="minorHAnsi" w:eastAsia="宋体" w:hAnsiTheme="minorHAnsi"/>
      <w:color w:val="262626"/>
      <w:sz w:val="21"/>
      <w:szCs w:val="22"/>
    </w:rPr>
  </w:style>
  <w:style w:type="character" w:customStyle="1" w:styleId="Char">
    <w:name w:val="正文（缩进） Char"/>
    <w:link w:val="afffa"/>
    <w:uiPriority w:val="99"/>
    <w:semiHidden/>
    <w:qFormat/>
    <w:locked/>
    <w:rsid w:val="00BC63A7"/>
    <w:rPr>
      <w:rFonts w:eastAsia="宋体"/>
      <w:sz w:val="24"/>
    </w:rPr>
  </w:style>
  <w:style w:type="paragraph" w:customStyle="1" w:styleId="afffa">
    <w:name w:val="正文（缩进）"/>
    <w:basedOn w:val="a"/>
    <w:link w:val="Char"/>
    <w:uiPriority w:val="99"/>
    <w:semiHidden/>
    <w:qFormat/>
    <w:rsid w:val="00BC63A7"/>
    <w:pPr>
      <w:spacing w:beforeLines="50" w:afterLines="50"/>
      <w:ind w:firstLine="480"/>
    </w:pPr>
    <w:rPr>
      <w:rFonts w:asciiTheme="minorHAnsi" w:eastAsia="宋体" w:hAnsiTheme="minorHAnsi" w:cstheme="minorBidi"/>
      <w:szCs w:val="22"/>
    </w:rPr>
  </w:style>
  <w:style w:type="character" w:customStyle="1" w:styleId="hover42">
    <w:name w:val="hover42"/>
    <w:uiPriority w:val="99"/>
    <w:qFormat/>
    <w:rsid w:val="00BC63A7"/>
    <w:rPr>
      <w:rFonts w:cs="Times New Roman"/>
      <w:color w:val="FFFFFF"/>
      <w:shd w:val="clear" w:color="auto" w:fill="FF6600"/>
    </w:rPr>
  </w:style>
  <w:style w:type="character" w:customStyle="1" w:styleId="CommentTextChar">
    <w:name w:val="Comment Text Char"/>
    <w:uiPriority w:val="99"/>
    <w:qFormat/>
    <w:locked/>
    <w:rsid w:val="00BC63A7"/>
    <w:rPr>
      <w:rFonts w:ascii="Calibri" w:eastAsia="宋体" w:hAnsi="Calibri"/>
      <w:sz w:val="22"/>
      <w:lang w:val="en-US" w:eastAsia="en-US"/>
    </w:rPr>
  </w:style>
  <w:style w:type="character" w:customStyle="1" w:styleId="hover43">
    <w:name w:val="hover43"/>
    <w:uiPriority w:val="99"/>
    <w:qFormat/>
    <w:rsid w:val="00BC63A7"/>
    <w:rPr>
      <w:rFonts w:cs="Times New Roman"/>
      <w:color w:val="FF6600"/>
      <w:u w:val="single"/>
    </w:rPr>
  </w:style>
  <w:style w:type="character" w:customStyle="1" w:styleId="52">
    <w:name w:val="标题 5 字符"/>
    <w:qFormat/>
    <w:rsid w:val="00BC63A7"/>
    <w:rPr>
      <w:b/>
      <w:bCs/>
      <w:kern w:val="2"/>
      <w:sz w:val="28"/>
      <w:szCs w:val="28"/>
    </w:rPr>
  </w:style>
  <w:style w:type="character" w:customStyle="1" w:styleId="Char0">
    <w:name w:val="段 Char"/>
    <w:link w:val="afffb"/>
    <w:uiPriority w:val="99"/>
    <w:qFormat/>
    <w:locked/>
    <w:rsid w:val="00BC63A7"/>
    <w:rPr>
      <w:rFonts w:ascii="宋体"/>
    </w:rPr>
  </w:style>
  <w:style w:type="paragraph" w:customStyle="1" w:styleId="afffb">
    <w:name w:val="段"/>
    <w:link w:val="Char0"/>
    <w:uiPriority w:val="99"/>
    <w:qFormat/>
    <w:rsid w:val="00BC63A7"/>
    <w:pPr>
      <w:autoSpaceDE w:val="0"/>
      <w:autoSpaceDN w:val="0"/>
      <w:ind w:firstLineChars="200" w:firstLine="200"/>
      <w:jc w:val="both"/>
    </w:pPr>
    <w:rPr>
      <w:rFonts w:ascii="宋体"/>
    </w:rPr>
  </w:style>
  <w:style w:type="character" w:customStyle="1" w:styleId="90">
    <w:name w:val="标题 9 字符"/>
    <w:qFormat/>
    <w:rsid w:val="00BC63A7"/>
    <w:rPr>
      <w:rFonts w:ascii="Arial" w:eastAsia="黑体" w:hAnsi="Arial"/>
      <w:kern w:val="2"/>
      <w:sz w:val="21"/>
      <w:szCs w:val="21"/>
    </w:rPr>
  </w:style>
  <w:style w:type="character" w:customStyle="1" w:styleId="afffc">
    <w:name w:val="正文文本 字符"/>
    <w:qFormat/>
    <w:rsid w:val="00BC63A7"/>
    <w:rPr>
      <w:szCs w:val="24"/>
    </w:rPr>
  </w:style>
  <w:style w:type="character" w:customStyle="1" w:styleId="afffd">
    <w:name w:val="纯文本 字符"/>
    <w:qFormat/>
    <w:rsid w:val="00BC63A7"/>
    <w:rPr>
      <w:rFonts w:ascii="宋体" w:hAnsi="Courier New"/>
      <w:kern w:val="2"/>
      <w:sz w:val="21"/>
    </w:rPr>
  </w:style>
  <w:style w:type="character" w:customStyle="1" w:styleId="hover39">
    <w:name w:val="hover39"/>
    <w:uiPriority w:val="99"/>
    <w:qFormat/>
    <w:rsid w:val="00BC63A7"/>
    <w:rPr>
      <w:rFonts w:cs="Times New Roman"/>
      <w:color w:val="FFFFFF"/>
      <w:shd w:val="clear" w:color="auto" w:fill="FF6600"/>
    </w:rPr>
  </w:style>
  <w:style w:type="paragraph" w:customStyle="1" w:styleId="xl74">
    <w:name w:val="xl74"/>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afffe">
    <w:name w:val="表题"/>
    <w:basedOn w:val="afa"/>
    <w:uiPriority w:val="99"/>
    <w:qFormat/>
    <w:rsid w:val="00BC63A7"/>
    <w:pPr>
      <w:spacing w:line="480" w:lineRule="auto"/>
      <w:jc w:val="center"/>
    </w:pPr>
    <w:rPr>
      <w:rFonts w:ascii="Times New Roman" w:eastAsia="黑体" w:hAnsi="Times New Roman"/>
      <w:sz w:val="18"/>
    </w:rPr>
  </w:style>
  <w:style w:type="paragraph" w:customStyle="1" w:styleId="1b">
    <w:name w:val="样式1"/>
    <w:basedOn w:val="4"/>
    <w:uiPriority w:val="99"/>
    <w:qFormat/>
    <w:rsid w:val="00BC63A7"/>
    <w:pPr>
      <w:autoSpaceDE w:val="0"/>
      <w:autoSpaceDN w:val="0"/>
      <w:spacing w:line="500" w:lineRule="exact"/>
      <w:ind w:firstLineChars="204" w:firstLine="490"/>
    </w:pPr>
    <w:rPr>
      <w:rFonts w:ascii="宋体" w:hAnsi="宋体"/>
      <w:bCs w:val="0"/>
      <w:sz w:val="24"/>
      <w:szCs w:val="20"/>
    </w:rPr>
  </w:style>
  <w:style w:type="paragraph" w:customStyle="1" w:styleId="xl35">
    <w:name w:val="xl3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a20">
    <w:name w:val="a2"/>
    <w:basedOn w:val="a"/>
    <w:uiPriority w:val="99"/>
    <w:qFormat/>
    <w:rsid w:val="00BC63A7"/>
    <w:pPr>
      <w:widowControl/>
      <w:spacing w:before="100" w:beforeAutospacing="1" w:after="100" w:afterAutospacing="1"/>
    </w:pPr>
    <w:rPr>
      <w:rFonts w:ascii="宋体" w:hAnsi="宋体" w:cs="宋体"/>
      <w:kern w:val="0"/>
    </w:rPr>
  </w:style>
  <w:style w:type="paragraph" w:customStyle="1" w:styleId="xl75">
    <w:name w:val="xl7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8">
    <w:name w:val="xl28"/>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8">
    <w:name w:val="xl38"/>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2">
    <w:name w:val="xl4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67">
    <w:name w:val="xl6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68">
    <w:name w:val="xl68"/>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CharCharCharChar">
    <w:name w:val="Char Char Char Char"/>
    <w:basedOn w:val="a"/>
    <w:uiPriority w:val="99"/>
    <w:qFormat/>
    <w:rsid w:val="00BC63A7"/>
    <w:rPr>
      <w:rFonts w:ascii="Tahoma" w:hAnsi="Tahoma"/>
      <w:szCs w:val="20"/>
    </w:rPr>
  </w:style>
  <w:style w:type="paragraph" w:customStyle="1" w:styleId="font0">
    <w:name w:val="font0"/>
    <w:basedOn w:val="a"/>
    <w:uiPriority w:val="99"/>
    <w:qFormat/>
    <w:rsid w:val="00BC63A7"/>
    <w:pPr>
      <w:widowControl/>
      <w:spacing w:before="100" w:beforeAutospacing="1" w:after="100" w:afterAutospacing="1"/>
    </w:pPr>
    <w:rPr>
      <w:rFonts w:ascii="宋体" w:hAnsi="宋体" w:cs="宋体"/>
      <w:kern w:val="0"/>
    </w:rPr>
  </w:style>
  <w:style w:type="paragraph" w:customStyle="1" w:styleId="xl73">
    <w:name w:val="xl73"/>
    <w:basedOn w:val="a"/>
    <w:uiPriority w:val="99"/>
    <w:qFormat/>
    <w:rsid w:val="00BC63A7"/>
    <w:pPr>
      <w:widowControl/>
      <w:spacing w:before="100" w:beforeAutospacing="1" w:after="100" w:afterAutospacing="1"/>
      <w:jc w:val="center"/>
      <w:textAlignment w:val="center"/>
    </w:pPr>
    <w:rPr>
      <w:rFonts w:ascii="宋体" w:hAnsi="宋体" w:cs="宋体"/>
      <w:kern w:val="0"/>
      <w:sz w:val="18"/>
      <w:szCs w:val="18"/>
    </w:rPr>
  </w:style>
  <w:style w:type="paragraph" w:customStyle="1" w:styleId="xl78">
    <w:name w:val="xl78"/>
    <w:basedOn w:val="a"/>
    <w:uiPriority w:val="99"/>
    <w:qFormat/>
    <w:rsid w:val="00BC63A7"/>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黑体" w:eastAsia="黑体" w:hAnsi="宋体" w:cs="宋体"/>
      <w:b/>
      <w:bCs/>
      <w:kern w:val="0"/>
      <w:sz w:val="28"/>
      <w:szCs w:val="28"/>
    </w:rPr>
  </w:style>
  <w:style w:type="paragraph" w:customStyle="1" w:styleId="xl22">
    <w:name w:val="xl22"/>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styleId="affff">
    <w:name w:val="List Paragraph"/>
    <w:basedOn w:val="a"/>
    <w:uiPriority w:val="34"/>
    <w:qFormat/>
    <w:rsid w:val="00BC63A7"/>
    <w:pPr>
      <w:ind w:firstLine="420"/>
    </w:pPr>
    <w:rPr>
      <w:rFonts w:ascii="Calibri" w:hAnsi="Calibri"/>
      <w:szCs w:val="22"/>
    </w:rPr>
  </w:style>
  <w:style w:type="paragraph" w:customStyle="1" w:styleId="CharCharChar">
    <w:name w:val="Char Char Char"/>
    <w:basedOn w:val="a"/>
    <w:uiPriority w:val="99"/>
    <w:qFormat/>
    <w:rsid w:val="00BC63A7"/>
    <w:rPr>
      <w:rFonts w:ascii="宋体" w:hAnsi="宋体"/>
      <w:b/>
      <w:sz w:val="28"/>
      <w:szCs w:val="28"/>
    </w:rPr>
  </w:style>
  <w:style w:type="paragraph" w:customStyle="1" w:styleId="affff0">
    <w:name w:val="正文居中"/>
    <w:basedOn w:val="a"/>
    <w:next w:val="affb"/>
    <w:uiPriority w:val="99"/>
    <w:qFormat/>
    <w:rsid w:val="00BC63A7"/>
    <w:pPr>
      <w:jc w:val="center"/>
    </w:pPr>
    <w:rPr>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e"/>
    <w:uiPriority w:val="99"/>
    <w:qFormat/>
    <w:rsid w:val="00BC63A7"/>
    <w:pPr>
      <w:spacing w:line="436" w:lineRule="exact"/>
      <w:ind w:left="357"/>
      <w:outlineLvl w:val="3"/>
    </w:pPr>
    <w:rPr>
      <w:rFonts w:ascii="仿宋_GB2312" w:eastAsia="仿宋_GB2312"/>
      <w:sz w:val="24"/>
    </w:rPr>
  </w:style>
  <w:style w:type="paragraph" w:customStyle="1" w:styleId="xl48">
    <w:name w:val="xl48"/>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font5">
    <w:name w:val="font5"/>
    <w:basedOn w:val="a"/>
    <w:uiPriority w:val="99"/>
    <w:qFormat/>
    <w:rsid w:val="00BC63A7"/>
    <w:pPr>
      <w:widowControl/>
      <w:spacing w:before="100" w:beforeAutospacing="1" w:after="100" w:afterAutospacing="1"/>
    </w:pPr>
    <w:rPr>
      <w:rFonts w:ascii="宋体" w:hAnsi="宋体" w:cs="宋体"/>
      <w:kern w:val="0"/>
      <w:sz w:val="18"/>
      <w:szCs w:val="18"/>
    </w:rPr>
  </w:style>
  <w:style w:type="paragraph" w:customStyle="1" w:styleId="xl36">
    <w:name w:val="xl3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72">
    <w:name w:val="xl72"/>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xl47">
    <w:name w:val="xl47"/>
    <w:basedOn w:val="a"/>
    <w:uiPriority w:val="99"/>
    <w:qFormat/>
    <w:rsid w:val="00BC63A7"/>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rPr>
  </w:style>
  <w:style w:type="paragraph" w:customStyle="1" w:styleId="xl77">
    <w:name w:val="xl7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41">
    <w:name w:val="xl4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2">
    <w:name w:val="xl3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11111">
    <w:name w:val="111111"/>
    <w:basedOn w:val="aff7"/>
    <w:uiPriority w:val="99"/>
    <w:qFormat/>
    <w:rsid w:val="00BC63A7"/>
    <w:pPr>
      <w:jc w:val="both"/>
    </w:pPr>
  </w:style>
  <w:style w:type="paragraph" w:customStyle="1" w:styleId="xl51">
    <w:name w:val="xl5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30">
    <w:name w:val="xl30"/>
    <w:basedOn w:val="a"/>
    <w:uiPriority w:val="99"/>
    <w:qFormat/>
    <w:rsid w:val="00BC63A7"/>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affff1">
    <w:name w:val="五级无标题条"/>
    <w:basedOn w:val="a"/>
    <w:uiPriority w:val="99"/>
    <w:qFormat/>
    <w:rsid w:val="00BC63A7"/>
    <w:pPr>
      <w:tabs>
        <w:tab w:val="left" w:pos="840"/>
      </w:tabs>
      <w:ind w:left="840" w:hanging="630"/>
    </w:pPr>
    <w:rPr>
      <w:szCs w:val="20"/>
    </w:rPr>
  </w:style>
  <w:style w:type="paragraph" w:customStyle="1" w:styleId="xl46">
    <w:name w:val="xl4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2c">
    <w:name w:val="样式2"/>
    <w:basedOn w:val="5"/>
    <w:uiPriority w:val="99"/>
    <w:qFormat/>
    <w:rsid w:val="00BC63A7"/>
    <w:pPr>
      <w:autoSpaceDE w:val="0"/>
      <w:autoSpaceDN w:val="0"/>
      <w:spacing w:before="240" w:after="240" w:line="500" w:lineRule="exact"/>
      <w:ind w:firstLineChars="204" w:firstLine="204"/>
    </w:pPr>
    <w:rPr>
      <w:rFonts w:ascii="宋体" w:hAnsi="宋体"/>
      <w:bCs w:val="0"/>
      <w:sz w:val="24"/>
      <w:szCs w:val="20"/>
    </w:rPr>
  </w:style>
  <w:style w:type="paragraph" w:customStyle="1" w:styleId="CharCharCharCharCharChar">
    <w:name w:val="Char Char 字元 字元 字元 Char Char Char Char"/>
    <w:basedOn w:val="a"/>
    <w:uiPriority w:val="99"/>
    <w:qFormat/>
    <w:rsid w:val="00BC63A7"/>
    <w:rPr>
      <w:kern w:val="0"/>
      <w:szCs w:val="20"/>
    </w:rPr>
  </w:style>
  <w:style w:type="paragraph" w:customStyle="1" w:styleId="font6">
    <w:name w:val="font6"/>
    <w:basedOn w:val="a"/>
    <w:uiPriority w:val="99"/>
    <w:qFormat/>
    <w:rsid w:val="00BC63A7"/>
    <w:pPr>
      <w:widowControl/>
      <w:spacing w:before="100" w:beforeAutospacing="1" w:after="100" w:afterAutospacing="1"/>
    </w:pPr>
    <w:rPr>
      <w:rFonts w:ascii="宋体" w:hAnsi="宋体" w:cs="宋体"/>
      <w:b/>
      <w:bCs/>
      <w:color w:val="000000"/>
      <w:kern w:val="0"/>
      <w:sz w:val="18"/>
      <w:szCs w:val="18"/>
    </w:rPr>
  </w:style>
  <w:style w:type="paragraph" w:customStyle="1" w:styleId="xl27">
    <w:name w:val="xl27"/>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affff2">
    <w:name w:val="示例"/>
    <w:uiPriority w:val="99"/>
    <w:qFormat/>
    <w:rsid w:val="00BC63A7"/>
    <w:pPr>
      <w:jc w:val="both"/>
    </w:pPr>
    <w:rPr>
      <w:rFonts w:ascii="宋体" w:eastAsia="宋体" w:hAnsi="Times New Roman" w:cs="Times New Roman"/>
      <w:kern w:val="0"/>
      <w:sz w:val="18"/>
      <w:szCs w:val="20"/>
    </w:rPr>
  </w:style>
  <w:style w:type="paragraph" w:customStyle="1" w:styleId="t42">
    <w:name w:val="t4_2"/>
    <w:basedOn w:val="a"/>
    <w:uiPriority w:val="99"/>
    <w:qFormat/>
    <w:rsid w:val="00BC63A7"/>
    <w:pPr>
      <w:widowControl/>
      <w:tabs>
        <w:tab w:val="left" w:pos="360"/>
      </w:tabs>
      <w:ind w:left="420"/>
    </w:pPr>
    <w:rPr>
      <w:b/>
    </w:rPr>
  </w:style>
  <w:style w:type="paragraph" w:customStyle="1" w:styleId="xl66">
    <w:name w:val="xl6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0">
    <w:name w:val="xl70"/>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45">
    <w:name w:val="xl45"/>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6">
    <w:name w:val="xl2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7">
    <w:name w:val="xl37"/>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3">
    <w:name w:val="xl33"/>
    <w:basedOn w:val="style0"/>
    <w:uiPriority w:val="99"/>
    <w:qFormat/>
    <w:rsid w:val="00BC63A7"/>
    <w:pPr>
      <w:pBdr>
        <w:bottom w:val="single" w:sz="4" w:space="0" w:color="auto"/>
        <w:right w:val="single" w:sz="4" w:space="0" w:color="auto"/>
      </w:pBdr>
      <w:jc w:val="center"/>
    </w:pPr>
    <w:rPr>
      <w:sz w:val="20"/>
      <w:szCs w:val="20"/>
    </w:rPr>
  </w:style>
  <w:style w:type="paragraph" w:customStyle="1" w:styleId="style0">
    <w:name w:val="style0"/>
    <w:basedOn w:val="a"/>
    <w:uiPriority w:val="99"/>
    <w:qFormat/>
    <w:rsid w:val="00BC63A7"/>
    <w:pPr>
      <w:widowControl/>
      <w:spacing w:before="100" w:beforeAutospacing="1" w:after="100" w:afterAutospacing="1"/>
    </w:pPr>
    <w:rPr>
      <w:rFonts w:ascii="宋体" w:hAnsi="宋体"/>
      <w:kern w:val="0"/>
    </w:rPr>
  </w:style>
  <w:style w:type="paragraph" w:customStyle="1" w:styleId="xl31">
    <w:name w:val="xl3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53">
    <w:name w:val="样式5"/>
    <w:basedOn w:val="a"/>
    <w:next w:val="34"/>
    <w:uiPriority w:val="99"/>
    <w:qFormat/>
    <w:rsid w:val="00BC63A7"/>
    <w:pPr>
      <w:tabs>
        <w:tab w:val="left" w:pos="980"/>
      </w:tabs>
      <w:ind w:left="140" w:right="-20"/>
      <w:outlineLvl w:val="0"/>
    </w:pPr>
    <w:rPr>
      <w:b/>
      <w:bCs/>
      <w:kern w:val="0"/>
      <w:sz w:val="28"/>
      <w:szCs w:val="28"/>
    </w:rPr>
  </w:style>
  <w:style w:type="paragraph" w:customStyle="1" w:styleId="CharChar1CharCharCharChar">
    <w:name w:val="Char Char1 Char Char Char Char"/>
    <w:basedOn w:val="a"/>
    <w:uiPriority w:val="99"/>
    <w:qFormat/>
    <w:rsid w:val="00BC63A7"/>
    <w:pPr>
      <w:keepNext/>
      <w:keepLines/>
      <w:spacing w:beforeLines="100" w:afterLines="100" w:line="300" w:lineRule="auto"/>
      <w:textAlignment w:val="center"/>
    </w:pPr>
    <w:rPr>
      <w:rFonts w:ascii="仿宋_GB2312" w:eastAsia="仿宋_GB2312" w:hAnsi="宋体"/>
      <w:kern w:val="0"/>
      <w:szCs w:val="20"/>
    </w:rPr>
  </w:style>
  <w:style w:type="paragraph" w:customStyle="1" w:styleId="xl69">
    <w:name w:val="xl69"/>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71">
    <w:name w:val="xl71"/>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76">
    <w:name w:val="xl7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1">
    <w:name w:val="Char Char1 Char Char Char Char1"/>
    <w:basedOn w:val="a"/>
    <w:uiPriority w:val="99"/>
    <w:qFormat/>
    <w:rsid w:val="00BC63A7"/>
    <w:pPr>
      <w:keepNext/>
      <w:keepLines/>
      <w:spacing w:beforeLines="100" w:afterLines="100" w:line="300" w:lineRule="auto"/>
    </w:pPr>
    <w:rPr>
      <w:rFonts w:ascii="仿宋_GB2312" w:eastAsia="仿宋_GB2312" w:hAnsi="宋体"/>
      <w:kern w:val="0"/>
      <w:szCs w:val="20"/>
    </w:rPr>
  </w:style>
  <w:style w:type="paragraph" w:customStyle="1" w:styleId="44">
    <w:name w:val="样式4"/>
    <w:basedOn w:val="2c"/>
    <w:uiPriority w:val="99"/>
    <w:qFormat/>
    <w:rsid w:val="00BC63A7"/>
    <w:pPr>
      <w:keepNext w:val="0"/>
      <w:keepLines w:val="0"/>
      <w:tabs>
        <w:tab w:val="left" w:pos="360"/>
      </w:tabs>
      <w:autoSpaceDE/>
      <w:autoSpaceDN/>
      <w:adjustRightInd/>
      <w:spacing w:before="0" w:after="200" w:line="276" w:lineRule="auto"/>
      <w:ind w:left="360" w:firstLineChars="0" w:firstLine="0"/>
      <w:jc w:val="both"/>
      <w:outlineLvl w:val="9"/>
    </w:pPr>
    <w:rPr>
      <w:rFonts w:ascii="Calibri" w:hAnsi="Calibri"/>
      <w:szCs w:val="24"/>
    </w:rPr>
  </w:style>
  <w:style w:type="paragraph" w:customStyle="1" w:styleId="xl40">
    <w:name w:val="xl40"/>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9">
    <w:name w:val="xl4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65">
    <w:name w:val="xl6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29">
    <w:name w:val="xl2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Char2">
    <w:name w:val="Char"/>
    <w:basedOn w:val="a"/>
    <w:uiPriority w:val="99"/>
    <w:qFormat/>
    <w:rsid w:val="00BC63A7"/>
    <w:pPr>
      <w:tabs>
        <w:tab w:val="left" w:pos="708"/>
      </w:tabs>
      <w:ind w:firstLine="420"/>
    </w:pPr>
    <w:rPr>
      <w:rFonts w:ascii="仿宋_GB2312" w:eastAsia="仿宋_GB2312"/>
    </w:rPr>
  </w:style>
  <w:style w:type="paragraph" w:customStyle="1" w:styleId="xl39">
    <w:name w:val="xl39"/>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3">
    <w:name w:val="xl43"/>
    <w:basedOn w:val="style0"/>
    <w:uiPriority w:val="99"/>
    <w:qFormat/>
    <w:rsid w:val="00BC63A7"/>
    <w:pPr>
      <w:pBdr>
        <w:bottom w:val="single" w:sz="4" w:space="0" w:color="auto"/>
        <w:right w:val="single" w:sz="4" w:space="0" w:color="auto"/>
      </w:pBdr>
      <w:jc w:val="center"/>
    </w:pPr>
    <w:rPr>
      <w:sz w:val="21"/>
      <w:szCs w:val="21"/>
    </w:rPr>
  </w:style>
  <w:style w:type="paragraph" w:customStyle="1" w:styleId="xl34">
    <w:name w:val="xl34"/>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44">
    <w:name w:val="xl44"/>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5">
    <w:name w:val="xl25"/>
    <w:basedOn w:val="a"/>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PP">
    <w:name w:val="PP 行"/>
    <w:basedOn w:val="aff"/>
    <w:uiPriority w:val="99"/>
    <w:qFormat/>
    <w:rsid w:val="00BC63A7"/>
  </w:style>
  <w:style w:type="paragraph" w:customStyle="1" w:styleId="affff3">
    <w:name w:val="简单回函地址"/>
    <w:basedOn w:val="a"/>
    <w:uiPriority w:val="99"/>
    <w:qFormat/>
    <w:rsid w:val="00BC63A7"/>
  </w:style>
  <w:style w:type="paragraph" w:customStyle="1" w:styleId="xl50">
    <w:name w:val="xl50"/>
    <w:basedOn w:val="a"/>
    <w:uiPriority w:val="99"/>
    <w:qFormat/>
    <w:rsid w:val="00BC63A7"/>
    <w:pPr>
      <w:widowControl/>
      <w:pBdr>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23">
    <w:name w:val="xl23"/>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24">
    <w:name w:val="xl24"/>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c">
    <w:name w:val="正文1"/>
    <w:basedOn w:val="af6"/>
    <w:link w:val="Char3"/>
    <w:qFormat/>
    <w:rsid w:val="00BC63A7"/>
    <w:pPr>
      <w:spacing w:after="0"/>
      <w:ind w:firstLine="482"/>
    </w:pPr>
    <w:rPr>
      <w:rFonts w:ascii="仿宋" w:hAnsi="仿宋"/>
      <w:b/>
      <w:bCs/>
      <w:sz w:val="24"/>
    </w:rPr>
  </w:style>
  <w:style w:type="character" w:customStyle="1" w:styleId="Char3">
    <w:name w:val="正文 Char"/>
    <w:basedOn w:val="13"/>
    <w:link w:val="1c"/>
    <w:qFormat/>
    <w:rsid w:val="00BC63A7"/>
    <w:rPr>
      <w:rFonts w:ascii="仿宋" w:eastAsia="仿宋" w:hAnsi="仿宋" w:cs="Times New Roman"/>
      <w:b/>
      <w:bCs/>
      <w:kern w:val="0"/>
      <w:sz w:val="24"/>
      <w:szCs w:val="24"/>
    </w:rPr>
  </w:style>
  <w:style w:type="character" w:customStyle="1" w:styleId="1d">
    <w:name w:val="批注文字 字符1"/>
    <w:qFormat/>
    <w:rsid w:val="00BC63A7"/>
    <w:rPr>
      <w:szCs w:val="24"/>
    </w:rPr>
  </w:style>
  <w:style w:type="paragraph" w:customStyle="1" w:styleId="92">
    <w:name w:val="样式9"/>
    <w:basedOn w:val="a"/>
    <w:qFormat/>
    <w:rsid w:val="00BC63A7"/>
    <w:pPr>
      <w:adjustRightInd/>
      <w:snapToGrid/>
      <w:spacing w:before="240" w:after="60" w:line="317" w:lineRule="auto"/>
      <w:outlineLvl w:val="0"/>
    </w:pPr>
    <w:rPr>
      <w:rFonts w:ascii="仿宋_GB2312" w:eastAsia="仿宋_GB2312" w:hAnsi="Arial" w:cs="Arial"/>
      <w:b/>
      <w:bCs/>
      <w:szCs w:val="32"/>
    </w:rPr>
  </w:style>
  <w:style w:type="character" w:customStyle="1" w:styleId="1e">
    <w:name w:val="副标题 字符1"/>
    <w:basedOn w:val="a0"/>
    <w:uiPriority w:val="11"/>
    <w:qFormat/>
    <w:rsid w:val="00BC63A7"/>
    <w:rPr>
      <w:b/>
      <w:bCs/>
      <w:kern w:val="28"/>
      <w:sz w:val="32"/>
      <w:szCs w:val="32"/>
    </w:rPr>
  </w:style>
  <w:style w:type="character" w:customStyle="1" w:styleId="Char10">
    <w:name w:val="副标题 Char1"/>
    <w:basedOn w:val="a0"/>
    <w:uiPriority w:val="11"/>
    <w:qFormat/>
    <w:rsid w:val="00BC63A7"/>
    <w:rPr>
      <w:rFonts w:ascii="Calibri Light" w:eastAsia="宋体" w:hAnsi="Calibri Light" w:cs="Times New Roman"/>
      <w:b/>
      <w:bCs/>
      <w:kern w:val="28"/>
      <w:sz w:val="32"/>
      <w:szCs w:val="32"/>
    </w:rPr>
  </w:style>
  <w:style w:type="character" w:customStyle="1" w:styleId="1f">
    <w:name w:val="标题 字符1"/>
    <w:basedOn w:val="a0"/>
    <w:uiPriority w:val="10"/>
    <w:qFormat/>
    <w:rsid w:val="00BC63A7"/>
    <w:rPr>
      <w:rFonts w:ascii="Calibri Light" w:eastAsia="宋体" w:hAnsi="Calibri Light" w:cs="Times New Roman"/>
      <w:b/>
      <w:bCs/>
      <w:sz w:val="32"/>
      <w:szCs w:val="32"/>
    </w:rPr>
  </w:style>
  <w:style w:type="character" w:customStyle="1" w:styleId="Char11">
    <w:name w:val="标题 Char1"/>
    <w:basedOn w:val="a0"/>
    <w:uiPriority w:val="10"/>
    <w:qFormat/>
    <w:rsid w:val="00BC63A7"/>
    <w:rPr>
      <w:rFonts w:ascii="Calibri Light" w:eastAsia="宋体" w:hAnsi="Calibri Light" w:cs="Times New Roman"/>
      <w:b/>
      <w:bCs/>
      <w:sz w:val="32"/>
      <w:szCs w:val="32"/>
    </w:rPr>
  </w:style>
  <w:style w:type="character" w:customStyle="1" w:styleId="1f0">
    <w:name w:val="明显引用 字符1"/>
    <w:basedOn w:val="a0"/>
    <w:uiPriority w:val="30"/>
    <w:qFormat/>
    <w:rsid w:val="00BC63A7"/>
    <w:rPr>
      <w:i/>
      <w:iCs/>
      <w:color w:val="5B9BD5"/>
    </w:rPr>
  </w:style>
  <w:style w:type="paragraph" w:customStyle="1" w:styleId="2d">
    <w:name w:val="样式 标题 2 + 宋体 五号 非加粗 黑色"/>
    <w:basedOn w:val="2"/>
    <w:qFormat/>
    <w:rsid w:val="00BC63A7"/>
    <w:pPr>
      <w:tabs>
        <w:tab w:val="left" w:pos="1440"/>
      </w:tabs>
      <w:adjustRightInd/>
      <w:spacing w:line="416" w:lineRule="atLeast"/>
      <w:ind w:left="1440" w:hanging="360"/>
      <w:jc w:val="both"/>
    </w:pPr>
    <w:rPr>
      <w:rFonts w:ascii="宋体" w:eastAsia="宋体" w:hAnsi="宋体"/>
      <w:b w:val="0"/>
      <w:bCs w:val="0"/>
      <w:color w:val="000000"/>
      <w:kern w:val="2"/>
      <w:sz w:val="21"/>
    </w:rPr>
  </w:style>
  <w:style w:type="table" w:customStyle="1" w:styleId="TableNormal">
    <w:name w:val="Table Normal"/>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
    <w:name w:val="Table Normal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1">
    <w:name w:val="Table Normal1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4">
    <w:name w:val="Table Normal4"/>
    <w:uiPriority w:val="2"/>
    <w:semiHidden/>
    <w:unhideWhenUsed/>
    <w:qFormat/>
    <w:rsid w:val="00BC63A7"/>
    <w:pPr>
      <w:widowControl w:val="0"/>
      <w:autoSpaceDE w:val="0"/>
      <w:autoSpaceDN w:val="0"/>
    </w:pPr>
    <w:rPr>
      <w:kern w:val="0"/>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BC63A7"/>
    <w:pPr>
      <w:autoSpaceDE w:val="0"/>
      <w:autoSpaceDN w:val="0"/>
      <w:adjustRightInd/>
      <w:snapToGrid/>
      <w:spacing w:line="240" w:lineRule="auto"/>
      <w:ind w:firstLineChars="0" w:firstLine="0"/>
    </w:pPr>
    <w:rPr>
      <w:rFonts w:ascii="宋体" w:eastAsia="宋体" w:hAnsi="宋体" w:cs="宋体"/>
      <w:kern w:val="0"/>
      <w:sz w:val="22"/>
      <w:szCs w:val="22"/>
      <w:lang w:val="zh-CN" w:bidi="zh-CN"/>
    </w:rPr>
  </w:style>
  <w:style w:type="table" w:customStyle="1" w:styleId="TableNormal5">
    <w:name w:val="Table Normal5"/>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Normal8">
    <w:name w:val="Normal_8"/>
    <w:qFormat/>
    <w:rsid w:val="00BC63A7"/>
    <w:pPr>
      <w:widowControl w:val="0"/>
      <w:jc w:val="both"/>
    </w:pPr>
    <w:rPr>
      <w:rFonts w:ascii="Calibri" w:eastAsia="宋体" w:hAnsi="Calibri" w:cs="Times New Roman"/>
    </w:rPr>
  </w:style>
  <w:style w:type="paragraph" w:customStyle="1" w:styleId="msolistparagraph0">
    <w:name w:val="msolistparagraph"/>
    <w:basedOn w:val="a"/>
    <w:qFormat/>
    <w:rsid w:val="00BC63A7"/>
    <w:pPr>
      <w:ind w:firstLine="420"/>
      <w:jc w:val="both"/>
    </w:pPr>
    <w:rPr>
      <w:rFonts w:eastAsia="宋体"/>
      <w:sz w:val="21"/>
    </w:rPr>
  </w:style>
  <w:style w:type="paragraph" w:customStyle="1" w:styleId="affff4">
    <w:name w:val="正文段落"/>
    <w:basedOn w:val="a"/>
    <w:qFormat/>
    <w:rsid w:val="00BC63A7"/>
    <w:pPr>
      <w:ind w:firstLine="488"/>
    </w:pPr>
    <w:rPr>
      <w:rFonts w:ascii="仿宋" w:hAnsi="仿宋" w:cs="宋体"/>
      <w:spacing w:val="-6"/>
    </w:rPr>
  </w:style>
  <w:style w:type="paragraph" w:customStyle="1" w:styleId="Style24">
    <w:name w:val="_Style 24"/>
    <w:basedOn w:val="a"/>
    <w:next w:val="affff"/>
    <w:uiPriority w:val="34"/>
    <w:qFormat/>
    <w:rsid w:val="00C5335E"/>
    <w:pPr>
      <w:adjustRightInd/>
      <w:snapToGrid/>
      <w:spacing w:line="240" w:lineRule="auto"/>
      <w:ind w:firstLine="420"/>
      <w:jc w:val="both"/>
    </w:pPr>
    <w:rPr>
      <w:rFonts w:eastAsia="宋体"/>
      <w:sz w:val="21"/>
    </w:rPr>
  </w:style>
  <w:style w:type="table" w:customStyle="1" w:styleId="39">
    <w:name w:val="网格型3"/>
    <w:basedOn w:val="a1"/>
    <w:uiPriority w:val="39"/>
    <w:qFormat/>
    <w:rsid w:val="004A6C78"/>
    <w:rPr>
      <w:rFonts w:ascii="等线" w:eastAsia="等线" w:hAnsi="等线" w:cs="宋体"/>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1"/>
    <w:next w:val="affd"/>
    <w:uiPriority w:val="39"/>
    <w:qFormat/>
    <w:rsid w:val="004A6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网格型5"/>
    <w:basedOn w:val="a1"/>
    <w:uiPriority w:val="39"/>
    <w:qFormat/>
    <w:rsid w:val="00071DB8"/>
    <w:rPr>
      <w:rFonts w:ascii="等线" w:eastAsia="等线" w:hAnsi="等线" w:cs="宋体"/>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semiHidden/>
    <w:qFormat/>
    <w:rsid w:val="00C422A2"/>
    <w:pPr>
      <w:widowControl/>
      <w:kinsoku w:val="0"/>
      <w:autoSpaceDE w:val="0"/>
      <w:autoSpaceDN w:val="0"/>
      <w:spacing w:line="240" w:lineRule="auto"/>
      <w:ind w:firstLineChars="0" w:firstLine="0"/>
      <w:textAlignment w:val="baseline"/>
    </w:pPr>
    <w:rPr>
      <w:rFonts w:ascii="微软雅黑" w:eastAsia="微软雅黑" w:hAnsi="微软雅黑" w:cs="微软雅黑"/>
      <w:snapToGrid w:val="0"/>
      <w:color w:val="000000"/>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098765">
      <w:bodyDiv w:val="1"/>
      <w:marLeft w:val="0"/>
      <w:marRight w:val="0"/>
      <w:marTop w:val="0"/>
      <w:marBottom w:val="0"/>
      <w:divBdr>
        <w:top w:val="none" w:sz="0" w:space="0" w:color="auto"/>
        <w:left w:val="none" w:sz="0" w:space="0" w:color="auto"/>
        <w:bottom w:val="none" w:sz="0" w:space="0" w:color="auto"/>
        <w:right w:val="none" w:sz="0" w:space="0" w:color="auto"/>
      </w:divBdr>
      <w:divsChild>
        <w:div w:id="1521048641">
          <w:blockQuote w:val="1"/>
          <w:marLeft w:val="0"/>
          <w:marRight w:val="0"/>
          <w:marTop w:val="0"/>
          <w:marBottom w:val="0"/>
          <w:divBdr>
            <w:top w:val="none" w:sz="0" w:space="0" w:color="auto"/>
            <w:left w:val="none" w:sz="0" w:space="0" w:color="auto"/>
            <w:bottom w:val="none" w:sz="0" w:space="0" w:color="auto"/>
            <w:right w:val="none" w:sz="0" w:space="0" w:color="auto"/>
          </w:divBdr>
        </w:div>
        <w:div w:id="586963072">
          <w:marLeft w:val="0"/>
          <w:marRight w:val="0"/>
          <w:marTop w:val="0"/>
          <w:marBottom w:val="0"/>
          <w:divBdr>
            <w:top w:val="none" w:sz="0" w:space="0" w:color="auto"/>
            <w:left w:val="none" w:sz="0" w:space="0" w:color="auto"/>
            <w:bottom w:val="none" w:sz="0" w:space="0" w:color="auto"/>
            <w:right w:val="none" w:sz="0" w:space="0" w:color="auto"/>
          </w:divBdr>
        </w:div>
      </w:divsChild>
    </w:div>
    <w:div w:id="2062365973">
      <w:bodyDiv w:val="1"/>
      <w:marLeft w:val="0"/>
      <w:marRight w:val="0"/>
      <w:marTop w:val="0"/>
      <w:marBottom w:val="0"/>
      <w:divBdr>
        <w:top w:val="none" w:sz="0" w:space="0" w:color="auto"/>
        <w:left w:val="none" w:sz="0" w:space="0" w:color="auto"/>
        <w:bottom w:val="none" w:sz="0" w:space="0" w:color="auto"/>
        <w:right w:val="none" w:sz="0" w:space="0" w:color="auto"/>
      </w:divBdr>
      <w:divsChild>
        <w:div w:id="1664511211">
          <w:blockQuote w:val="1"/>
          <w:marLeft w:val="0"/>
          <w:marRight w:val="0"/>
          <w:marTop w:val="0"/>
          <w:marBottom w:val="0"/>
          <w:divBdr>
            <w:top w:val="none" w:sz="0" w:space="0" w:color="auto"/>
            <w:left w:val="none" w:sz="0" w:space="0" w:color="auto"/>
            <w:bottom w:val="none" w:sz="0" w:space="0" w:color="auto"/>
            <w:right w:val="none" w:sz="0" w:space="0" w:color="auto"/>
          </w:divBdr>
        </w:div>
        <w:div w:id="850795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B921D-C4C4-4925-BA57-61B19382C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3354</TotalTime>
  <Pages>10</Pages>
  <Words>3649</Words>
  <Characters>3832</Characters>
  <Application>Microsoft Office Word</Application>
  <DocSecurity>0</DocSecurity>
  <Lines>348</Lines>
  <Paragraphs>299</Paragraphs>
  <ScaleCrop>false</ScaleCrop>
  <Company>China</Company>
  <LinksUpToDate>false</LinksUpToDate>
  <CharactersWithSpaces>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SDYD</cp:lastModifiedBy>
  <cp:revision>1000</cp:revision>
  <cp:lastPrinted>2026-04-23T06:10:00Z</cp:lastPrinted>
  <dcterms:created xsi:type="dcterms:W3CDTF">2023-08-30T07:09:00Z</dcterms:created>
  <dcterms:modified xsi:type="dcterms:W3CDTF">2026-06-10T02:44:00Z</dcterms:modified>
</cp:coreProperties>
</file>