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C50831">
      <w:pPr>
        <w:pStyle w:val="3"/>
        <w:jc w:val="center"/>
        <w:rPr>
          <w:rFonts w:hint="eastAsia" w:ascii="宋体" w:hAnsi="宋体" w:eastAsia="宋体" w:cs="宋体"/>
        </w:rPr>
      </w:pPr>
      <w:bookmarkStart w:id="0" w:name="_Toc39658758"/>
      <w:bookmarkStart w:id="1" w:name="_Toc39658714"/>
      <w:bookmarkStart w:id="2" w:name="_Toc13905"/>
      <w:bookmarkStart w:id="3" w:name="_Toc12881"/>
      <w:bookmarkStart w:id="4" w:name="_Toc8326"/>
      <w:bookmarkStart w:id="5" w:name="_Toc7187"/>
      <w:r>
        <w:rPr>
          <w:rFonts w:hint="eastAsia" w:ascii="宋体" w:hAnsi="宋体" w:eastAsia="宋体" w:cs="宋体"/>
        </w:rPr>
        <w:t>采购内容及项目要求</w:t>
      </w:r>
      <w:bookmarkEnd w:id="0"/>
      <w:bookmarkEnd w:id="1"/>
      <w:bookmarkEnd w:id="2"/>
      <w:bookmarkEnd w:id="3"/>
      <w:bookmarkEnd w:id="4"/>
      <w:bookmarkEnd w:id="5"/>
      <w:bookmarkStart w:id="6" w:name="_Toc4053"/>
      <w:bookmarkStart w:id="7" w:name="_Toc12060"/>
      <w:bookmarkStart w:id="8" w:name="_Toc39658715"/>
      <w:bookmarkStart w:id="9" w:name="_Toc5248"/>
      <w:bookmarkStart w:id="10" w:name="_Toc39658759"/>
    </w:p>
    <w:bookmarkEnd w:id="6"/>
    <w:bookmarkEnd w:id="7"/>
    <w:bookmarkEnd w:id="8"/>
    <w:bookmarkEnd w:id="9"/>
    <w:bookmarkEnd w:id="10"/>
    <w:p w14:paraId="3E19AE91">
      <w:pPr>
        <w:widowControl/>
        <w:adjustRightInd/>
        <w:snapToGrid/>
        <w:spacing w:line="360" w:lineRule="auto"/>
        <w:ind w:firstLine="120" w:firstLineChars="5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一、项目概况</w:t>
      </w:r>
    </w:p>
    <w:p w14:paraId="071CF9B1">
      <w:pPr>
        <w:adjustRightInd/>
        <w:snapToGrid/>
        <w:spacing w:line="500" w:lineRule="exact"/>
        <w:ind w:right="2" w:firstLine="0" w:firstLineChars="0"/>
        <w:jc w:val="both"/>
        <w:rPr>
          <w:rFonts w:hint="eastAsia" w:ascii="宋体" w:hAnsi="宋体" w:eastAsia="宋体" w:cs="宋体"/>
          <w:sz w:val="24"/>
          <w:highlight w:val="none"/>
          <w:lang w:eastAsia="zh-CN"/>
        </w:rPr>
      </w:pPr>
      <w:r>
        <w:rPr>
          <w:rFonts w:hint="eastAsia" w:ascii="宋体" w:hAnsi="宋体" w:eastAsia="宋体" w:cs="宋体"/>
          <w:sz w:val="24"/>
          <w:highlight w:val="none"/>
        </w:rPr>
        <w:t>1、项目名称：</w:t>
      </w:r>
      <w:r>
        <w:rPr>
          <w:rFonts w:hint="eastAsia" w:ascii="宋体" w:hAnsi="宋体" w:eastAsia="宋体" w:cs="宋体"/>
          <w:sz w:val="24"/>
          <w:highlight w:val="none"/>
          <w:lang w:eastAsia="zh-CN"/>
        </w:rPr>
        <w:t>山东大学饮食管理服务中心2026-2027年大宗伙食物资（济南各校区米面油类）</w:t>
      </w:r>
    </w:p>
    <w:p w14:paraId="3C1EA2CF">
      <w:pPr>
        <w:adjustRightInd/>
        <w:snapToGrid/>
        <w:spacing w:line="500" w:lineRule="exact"/>
        <w:ind w:right="2"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2、项目内容</w:t>
      </w:r>
    </w:p>
    <w:p w14:paraId="372353C9">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本项目分为</w:t>
      </w:r>
      <w:r>
        <w:rPr>
          <w:rFonts w:hint="eastAsia" w:ascii="宋体" w:hAnsi="宋体" w:eastAsia="宋体" w:cs="宋体"/>
          <w:sz w:val="24"/>
          <w:highlight w:val="none"/>
          <w:lang w:val="en-US" w:eastAsia="zh-CN"/>
        </w:rPr>
        <w:t>三</w:t>
      </w:r>
      <w:r>
        <w:rPr>
          <w:rFonts w:hint="eastAsia" w:ascii="宋体" w:hAnsi="宋体" w:eastAsia="宋体" w:cs="宋体"/>
          <w:sz w:val="24"/>
          <w:highlight w:val="none"/>
        </w:rPr>
        <w:t>个标段，兼投不兼中，预算总金额</w:t>
      </w:r>
      <w:r>
        <w:rPr>
          <w:rFonts w:hint="eastAsia" w:ascii="宋体" w:hAnsi="宋体" w:eastAsia="宋体" w:cs="宋体"/>
          <w:sz w:val="24"/>
          <w:highlight w:val="none"/>
          <w:lang w:val="en-US" w:eastAsia="zh-CN"/>
        </w:rPr>
        <w:t>1700</w:t>
      </w:r>
      <w:r>
        <w:rPr>
          <w:rFonts w:hint="eastAsia" w:ascii="宋体" w:hAnsi="宋体" w:eastAsia="宋体" w:cs="宋体"/>
          <w:sz w:val="24"/>
          <w:highlight w:val="none"/>
        </w:rPr>
        <w:t>万元。</w:t>
      </w:r>
    </w:p>
    <w:tbl>
      <w:tblPr>
        <w:tblStyle w:val="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1786"/>
        <w:gridCol w:w="3547"/>
        <w:gridCol w:w="1475"/>
        <w:gridCol w:w="1573"/>
      </w:tblGrid>
      <w:tr w14:paraId="64D1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 w:type="dxa"/>
            <w:noWrap w:val="0"/>
            <w:vAlign w:val="top"/>
          </w:tcPr>
          <w:p w14:paraId="2E051307">
            <w:pPr>
              <w:adjustRightInd/>
              <w:snapToGrid/>
              <w:spacing w:line="440" w:lineRule="exact"/>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序号</w:t>
            </w:r>
          </w:p>
        </w:tc>
        <w:tc>
          <w:tcPr>
            <w:tcW w:w="1640" w:type="dxa"/>
            <w:noWrap w:val="0"/>
            <w:vAlign w:val="center"/>
          </w:tcPr>
          <w:p w14:paraId="22BE871E">
            <w:pPr>
              <w:adjustRightInd/>
              <w:snapToGrid/>
              <w:spacing w:line="440" w:lineRule="exact"/>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标段</w:t>
            </w:r>
          </w:p>
        </w:tc>
        <w:tc>
          <w:tcPr>
            <w:tcW w:w="3257" w:type="dxa"/>
            <w:noWrap w:val="0"/>
            <w:vAlign w:val="center"/>
          </w:tcPr>
          <w:p w14:paraId="1B8B8969">
            <w:pPr>
              <w:adjustRightInd/>
              <w:snapToGrid/>
              <w:spacing w:line="440" w:lineRule="exact"/>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类别明细</w:t>
            </w:r>
          </w:p>
        </w:tc>
        <w:tc>
          <w:tcPr>
            <w:tcW w:w="1354" w:type="dxa"/>
            <w:noWrap w:val="0"/>
            <w:vAlign w:val="center"/>
          </w:tcPr>
          <w:p w14:paraId="582AAE29">
            <w:pPr>
              <w:adjustRightInd/>
              <w:snapToGrid/>
              <w:spacing w:line="440" w:lineRule="exact"/>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遴选数量</w:t>
            </w:r>
          </w:p>
        </w:tc>
        <w:tc>
          <w:tcPr>
            <w:tcW w:w="1444" w:type="dxa"/>
            <w:noWrap w:val="0"/>
            <w:vAlign w:val="center"/>
          </w:tcPr>
          <w:p w14:paraId="4CCF8443">
            <w:pPr>
              <w:adjustRightInd/>
              <w:snapToGrid/>
              <w:spacing w:line="440" w:lineRule="exact"/>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预算金额</w:t>
            </w:r>
          </w:p>
        </w:tc>
      </w:tr>
      <w:tr w14:paraId="58EE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 w:type="dxa"/>
            <w:noWrap w:val="0"/>
            <w:vAlign w:val="center"/>
          </w:tcPr>
          <w:p w14:paraId="042EE88D">
            <w:pPr>
              <w:adjustRightInd/>
              <w:snapToGrid/>
              <w:spacing w:line="440" w:lineRule="exact"/>
              <w:ind w:firstLine="0" w:firstLineChars="0"/>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1</w:t>
            </w:r>
          </w:p>
        </w:tc>
        <w:tc>
          <w:tcPr>
            <w:tcW w:w="1640" w:type="dxa"/>
            <w:noWrap w:val="0"/>
            <w:vAlign w:val="center"/>
          </w:tcPr>
          <w:p w14:paraId="45119478">
            <w:pPr>
              <w:adjustRightInd/>
              <w:snapToGrid/>
              <w:spacing w:line="240" w:lineRule="auto"/>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rPr>
              <w:t>米面杂粮类</w:t>
            </w:r>
          </w:p>
        </w:tc>
        <w:tc>
          <w:tcPr>
            <w:tcW w:w="3257" w:type="dxa"/>
            <w:noWrap w:val="0"/>
            <w:vAlign w:val="center"/>
          </w:tcPr>
          <w:p w14:paraId="475D494B">
            <w:pPr>
              <w:adjustRightInd/>
              <w:snapToGrid/>
              <w:spacing w:line="240" w:lineRule="auto"/>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rPr>
              <w:t>各类小麦粉、大米、杂粮</w:t>
            </w:r>
          </w:p>
        </w:tc>
        <w:tc>
          <w:tcPr>
            <w:tcW w:w="1354" w:type="dxa"/>
            <w:tcBorders>
              <w:top w:val="single" w:color="auto" w:sz="4" w:space="0"/>
              <w:left w:val="nil"/>
              <w:bottom w:val="single" w:color="auto" w:sz="4" w:space="0"/>
              <w:right w:val="single" w:color="auto" w:sz="4" w:space="0"/>
            </w:tcBorders>
            <w:noWrap w:val="0"/>
            <w:vAlign w:val="center"/>
          </w:tcPr>
          <w:p w14:paraId="38658AA3">
            <w:pPr>
              <w:widowControl/>
              <w:adjustRightInd/>
              <w:snapToGrid/>
              <w:spacing w:line="240" w:lineRule="auto"/>
              <w:ind w:firstLine="0" w:firstLineChars="0"/>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三</w:t>
            </w:r>
          </w:p>
        </w:tc>
        <w:tc>
          <w:tcPr>
            <w:tcW w:w="1444" w:type="dxa"/>
            <w:noWrap w:val="0"/>
            <w:vAlign w:val="center"/>
          </w:tcPr>
          <w:p w14:paraId="15F98D62">
            <w:pPr>
              <w:adjustRightInd/>
              <w:snapToGrid/>
              <w:spacing w:line="240" w:lineRule="auto"/>
              <w:ind w:firstLine="0" w:firstLineChars="0"/>
              <w:jc w:val="center"/>
              <w:rPr>
                <w:rFonts w:hint="eastAsia" w:ascii="宋体" w:hAnsi="宋体" w:eastAsia="宋体" w:cs="宋体"/>
                <w:bCs/>
                <w:sz w:val="21"/>
                <w:szCs w:val="21"/>
                <w:highlight w:val="none"/>
              </w:rPr>
            </w:pPr>
            <w:r>
              <w:rPr>
                <w:rFonts w:ascii="宋体" w:hAnsi="宋体" w:eastAsia="宋体" w:cs="宋体"/>
                <w:bCs/>
                <w:sz w:val="21"/>
                <w:szCs w:val="21"/>
              </w:rPr>
              <w:t>7</w:t>
            </w:r>
            <w:r>
              <w:rPr>
                <w:rFonts w:hint="eastAsia" w:ascii="宋体" w:hAnsi="宋体" w:eastAsia="宋体" w:cs="宋体"/>
                <w:bCs/>
                <w:sz w:val="21"/>
                <w:szCs w:val="21"/>
              </w:rPr>
              <w:t>00万元</w:t>
            </w:r>
          </w:p>
        </w:tc>
      </w:tr>
      <w:tr w14:paraId="14C89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33" w:type="dxa"/>
            <w:noWrap w:val="0"/>
            <w:vAlign w:val="center"/>
          </w:tcPr>
          <w:p w14:paraId="09F8F82C">
            <w:pPr>
              <w:adjustRightInd/>
              <w:snapToGrid/>
              <w:spacing w:line="440" w:lineRule="exact"/>
              <w:ind w:firstLine="0" w:firstLineChars="0"/>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2</w:t>
            </w:r>
          </w:p>
        </w:tc>
        <w:tc>
          <w:tcPr>
            <w:tcW w:w="1640" w:type="dxa"/>
            <w:noWrap w:val="0"/>
            <w:vAlign w:val="center"/>
          </w:tcPr>
          <w:p w14:paraId="74E81575">
            <w:pPr>
              <w:adjustRightInd/>
              <w:snapToGrid/>
              <w:spacing w:line="240" w:lineRule="auto"/>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rPr>
              <w:t>食用油</w:t>
            </w:r>
          </w:p>
        </w:tc>
        <w:tc>
          <w:tcPr>
            <w:tcW w:w="3257" w:type="dxa"/>
            <w:noWrap w:val="0"/>
            <w:vAlign w:val="center"/>
          </w:tcPr>
          <w:p w14:paraId="0B5A4A16">
            <w:pPr>
              <w:adjustRightInd/>
              <w:snapToGrid/>
              <w:spacing w:line="240" w:lineRule="auto"/>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rPr>
              <w:t>非转基因大豆油、压榨花生油</w:t>
            </w:r>
          </w:p>
        </w:tc>
        <w:tc>
          <w:tcPr>
            <w:tcW w:w="1354" w:type="dxa"/>
            <w:tcBorders>
              <w:top w:val="single" w:color="auto" w:sz="4" w:space="0"/>
              <w:left w:val="nil"/>
              <w:bottom w:val="single" w:color="auto" w:sz="4" w:space="0"/>
              <w:right w:val="single" w:color="auto" w:sz="4" w:space="0"/>
            </w:tcBorders>
            <w:noWrap w:val="0"/>
            <w:vAlign w:val="center"/>
          </w:tcPr>
          <w:p w14:paraId="3A838AD5">
            <w:pPr>
              <w:widowControl/>
              <w:adjustRightInd/>
              <w:snapToGrid/>
              <w:spacing w:line="240" w:lineRule="auto"/>
              <w:ind w:firstLine="0" w:firstLineChars="0"/>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三</w:t>
            </w:r>
          </w:p>
        </w:tc>
        <w:tc>
          <w:tcPr>
            <w:tcW w:w="1444" w:type="dxa"/>
            <w:noWrap w:val="0"/>
            <w:vAlign w:val="center"/>
          </w:tcPr>
          <w:p w14:paraId="0DB1EFD4">
            <w:pPr>
              <w:adjustRightInd/>
              <w:snapToGrid/>
              <w:spacing w:line="240" w:lineRule="auto"/>
              <w:ind w:firstLine="0" w:firstLineChars="0"/>
              <w:jc w:val="center"/>
              <w:rPr>
                <w:rFonts w:hint="eastAsia" w:ascii="宋体" w:hAnsi="宋体" w:eastAsia="宋体" w:cs="宋体"/>
                <w:bCs/>
                <w:sz w:val="21"/>
                <w:szCs w:val="21"/>
                <w:highlight w:val="none"/>
              </w:rPr>
            </w:pPr>
            <w:r>
              <w:rPr>
                <w:rFonts w:ascii="宋体" w:hAnsi="宋体" w:eastAsia="宋体" w:cs="宋体"/>
                <w:bCs/>
                <w:sz w:val="21"/>
                <w:szCs w:val="21"/>
              </w:rPr>
              <w:t>5</w:t>
            </w:r>
            <w:r>
              <w:rPr>
                <w:rFonts w:hint="eastAsia" w:ascii="宋体" w:hAnsi="宋体" w:eastAsia="宋体" w:cs="宋体"/>
                <w:bCs/>
                <w:sz w:val="21"/>
                <w:szCs w:val="21"/>
              </w:rPr>
              <w:t>00万元</w:t>
            </w:r>
          </w:p>
        </w:tc>
      </w:tr>
      <w:tr w14:paraId="1711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 w:type="dxa"/>
            <w:noWrap w:val="0"/>
            <w:vAlign w:val="center"/>
          </w:tcPr>
          <w:p w14:paraId="5D3EE723">
            <w:pPr>
              <w:adjustRightInd/>
              <w:snapToGrid/>
              <w:spacing w:line="440" w:lineRule="exact"/>
              <w:ind w:firstLine="0" w:firstLineChars="0"/>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3</w:t>
            </w:r>
          </w:p>
        </w:tc>
        <w:tc>
          <w:tcPr>
            <w:tcW w:w="1640" w:type="dxa"/>
            <w:noWrap w:val="0"/>
            <w:vAlign w:val="center"/>
          </w:tcPr>
          <w:p w14:paraId="2CE42303">
            <w:pPr>
              <w:adjustRightInd/>
              <w:snapToGrid/>
              <w:spacing w:line="240" w:lineRule="auto"/>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rPr>
              <w:t>冷冻米面制品</w:t>
            </w:r>
          </w:p>
        </w:tc>
        <w:tc>
          <w:tcPr>
            <w:tcW w:w="3257" w:type="dxa"/>
            <w:noWrap w:val="0"/>
            <w:vAlign w:val="center"/>
          </w:tcPr>
          <w:p w14:paraId="27EEFD41">
            <w:pPr>
              <w:adjustRightInd/>
              <w:snapToGrid/>
              <w:spacing w:line="240" w:lineRule="auto"/>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rPr>
              <w:t>水饺、馄饨、酱肉包、烧麦、虾饺、粽子、汤圆等。</w:t>
            </w:r>
          </w:p>
        </w:tc>
        <w:tc>
          <w:tcPr>
            <w:tcW w:w="1354" w:type="dxa"/>
            <w:tcBorders>
              <w:top w:val="single" w:color="auto" w:sz="4" w:space="0"/>
              <w:left w:val="nil"/>
              <w:bottom w:val="single" w:color="auto" w:sz="4" w:space="0"/>
              <w:right w:val="single" w:color="auto" w:sz="4" w:space="0"/>
            </w:tcBorders>
            <w:noWrap w:val="0"/>
            <w:vAlign w:val="center"/>
          </w:tcPr>
          <w:p w14:paraId="1B98D17B">
            <w:pPr>
              <w:widowControl/>
              <w:adjustRightInd/>
              <w:snapToGrid/>
              <w:spacing w:line="240" w:lineRule="auto"/>
              <w:ind w:firstLine="0" w:firstLineChars="0"/>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rPr>
              <w:t>三</w:t>
            </w:r>
          </w:p>
        </w:tc>
        <w:tc>
          <w:tcPr>
            <w:tcW w:w="1444" w:type="dxa"/>
            <w:noWrap w:val="0"/>
            <w:vAlign w:val="center"/>
          </w:tcPr>
          <w:p w14:paraId="622B7E80">
            <w:pPr>
              <w:adjustRightInd/>
              <w:snapToGrid/>
              <w:spacing w:line="240" w:lineRule="auto"/>
              <w:ind w:firstLine="0" w:firstLineChars="0"/>
              <w:jc w:val="center"/>
              <w:rPr>
                <w:rFonts w:hint="eastAsia" w:ascii="宋体" w:hAnsi="宋体" w:eastAsia="宋体" w:cs="宋体"/>
                <w:bCs/>
                <w:sz w:val="21"/>
                <w:szCs w:val="21"/>
                <w:highlight w:val="none"/>
              </w:rPr>
            </w:pPr>
            <w:r>
              <w:rPr>
                <w:rFonts w:hint="eastAsia" w:ascii="宋体" w:hAnsi="宋体" w:eastAsia="宋体" w:cs="宋体"/>
                <w:bCs/>
                <w:sz w:val="21"/>
                <w:szCs w:val="21"/>
              </w:rPr>
              <w:t>5</w:t>
            </w:r>
            <w:r>
              <w:rPr>
                <w:rFonts w:ascii="宋体" w:hAnsi="宋体" w:eastAsia="宋体" w:cs="宋体"/>
                <w:bCs/>
                <w:sz w:val="21"/>
                <w:szCs w:val="21"/>
              </w:rPr>
              <w:t>00</w:t>
            </w:r>
            <w:r>
              <w:rPr>
                <w:rFonts w:hint="eastAsia" w:ascii="宋体" w:hAnsi="宋体" w:eastAsia="宋体" w:cs="宋体"/>
                <w:bCs/>
                <w:sz w:val="21"/>
                <w:szCs w:val="21"/>
              </w:rPr>
              <w:t>万元</w:t>
            </w:r>
          </w:p>
        </w:tc>
      </w:tr>
      <w:tr w14:paraId="268E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084" w:type="dxa"/>
            <w:gridSpan w:val="4"/>
            <w:tcBorders>
              <w:right w:val="single" w:color="auto" w:sz="4" w:space="0"/>
            </w:tcBorders>
            <w:noWrap w:val="0"/>
            <w:vAlign w:val="center"/>
          </w:tcPr>
          <w:p w14:paraId="530E1D10">
            <w:pPr>
              <w:widowControl/>
              <w:adjustRightInd/>
              <w:snapToGrid/>
              <w:spacing w:line="240" w:lineRule="auto"/>
              <w:ind w:firstLine="0" w:firstLineChars="0"/>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合计</w:t>
            </w:r>
          </w:p>
        </w:tc>
        <w:tc>
          <w:tcPr>
            <w:tcW w:w="1444" w:type="dxa"/>
            <w:noWrap w:val="0"/>
            <w:vAlign w:val="center"/>
          </w:tcPr>
          <w:p w14:paraId="399C9C14">
            <w:pPr>
              <w:adjustRightInd/>
              <w:snapToGrid/>
              <w:spacing w:line="240" w:lineRule="auto"/>
              <w:ind w:firstLine="0" w:firstLineChars="0"/>
              <w:jc w:val="center"/>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1700万元</w:t>
            </w:r>
          </w:p>
        </w:tc>
      </w:tr>
    </w:tbl>
    <w:p w14:paraId="6458818E">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本项目所有标段的最终结算金额在采购预算限额内按成交单价据实结算，其成交总报价仅作为价格评审依据。</w:t>
      </w:r>
    </w:p>
    <w:p w14:paraId="7D6D1593">
      <w:pPr>
        <w:adjustRightInd/>
        <w:snapToGrid/>
        <w:spacing w:line="500" w:lineRule="exact"/>
        <w:ind w:right="2"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3、供货服务期限：</w:t>
      </w:r>
      <w:r>
        <w:rPr>
          <w:rFonts w:hint="eastAsia" w:ascii="宋体" w:hAnsi="宋体" w:eastAsia="宋体" w:cs="宋体"/>
          <w:sz w:val="24"/>
          <w:highlight w:val="none"/>
          <w:lang w:eastAsia="zh-CN"/>
        </w:rPr>
        <w:t>签订采购服务协议后12个月。预算金额若在小于12个月内执行完毕，合同终止</w:t>
      </w:r>
      <w:r>
        <w:rPr>
          <w:rFonts w:hint="eastAsia" w:ascii="宋体" w:hAnsi="宋体" w:eastAsia="宋体" w:cs="宋体"/>
          <w:sz w:val="24"/>
          <w:highlight w:val="none"/>
        </w:rPr>
        <w:t>。</w:t>
      </w:r>
    </w:p>
    <w:p w14:paraId="0A0A16EA">
      <w:pPr>
        <w:adjustRightInd/>
        <w:snapToGrid/>
        <w:spacing w:line="500" w:lineRule="exact"/>
        <w:ind w:right="2"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4、货款支付</w:t>
      </w:r>
    </w:p>
    <w:p w14:paraId="6F2D4FE6">
      <w:pPr>
        <w:adjustRightInd/>
        <w:snapToGrid/>
        <w:spacing w:line="500" w:lineRule="exact"/>
        <w:ind w:right="2"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rPr>
        <w:t>4.1支票或转账支付，不支付预付款</w:t>
      </w:r>
      <w:r>
        <w:rPr>
          <w:rFonts w:hint="eastAsia" w:ascii="宋体" w:hAnsi="宋体" w:eastAsia="宋体" w:cs="宋体"/>
          <w:sz w:val="24"/>
          <w:highlight w:val="none"/>
          <w:lang w:eastAsia="zh-CN"/>
        </w:rPr>
        <w:t>。</w:t>
      </w:r>
    </w:p>
    <w:p w14:paraId="4017BC56">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4.2采购协议生效后，每月25日之前以当月采购人入库凭证，结算当月费用（遇法定节假日和寒暑假顺延，账款最长支付期限不超过90天）</w:t>
      </w:r>
    </w:p>
    <w:p w14:paraId="08F18868">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4.3供货供应商出具销货清单（加盖公章）与正式发票，采购人出具入库单，双方核对无误签字确认后作为结算凭证。</w:t>
      </w:r>
    </w:p>
    <w:p w14:paraId="792F262C">
      <w:pPr>
        <w:widowControl/>
        <w:adjustRightInd/>
        <w:snapToGrid/>
        <w:spacing w:line="500" w:lineRule="exact"/>
        <w:ind w:firstLine="120" w:firstLineChars="50"/>
        <w:jc w:val="left"/>
        <w:rPr>
          <w:rFonts w:hint="eastAsia" w:ascii="宋体" w:hAnsi="宋体" w:eastAsia="宋体" w:cs="宋体"/>
          <w:b/>
          <w:bCs/>
          <w:sz w:val="24"/>
          <w:highlight w:val="none"/>
        </w:rPr>
      </w:pPr>
      <w:r>
        <w:rPr>
          <w:rFonts w:hint="eastAsia" w:ascii="宋体" w:hAnsi="宋体" w:eastAsia="宋体" w:cs="宋体"/>
          <w:b/>
          <w:bCs/>
          <w:sz w:val="24"/>
          <w:highlight w:val="none"/>
        </w:rPr>
        <w:t>二、项目要求</w:t>
      </w:r>
    </w:p>
    <w:p w14:paraId="5E46499D">
      <w:pPr>
        <w:adjustRightInd/>
        <w:snapToGrid/>
        <w:spacing w:line="500" w:lineRule="exact"/>
        <w:ind w:right="2" w:firstLine="0" w:firstLineChars="0"/>
        <w:jc w:val="both"/>
        <w:rPr>
          <w:rFonts w:hint="eastAsia" w:ascii="宋体" w:hAnsi="宋体" w:eastAsia="宋体" w:cs="宋体"/>
          <w:b/>
          <w:bCs/>
          <w:sz w:val="24"/>
          <w:highlight w:val="none"/>
        </w:rPr>
      </w:pPr>
      <w:r>
        <w:rPr>
          <w:rFonts w:hint="eastAsia" w:ascii="宋体" w:hAnsi="宋体" w:eastAsia="宋体" w:cs="宋体"/>
          <w:b/>
          <w:bCs/>
          <w:sz w:val="24"/>
          <w:highlight w:val="none"/>
        </w:rPr>
        <w:t>1.报价要求</w:t>
      </w:r>
    </w:p>
    <w:p w14:paraId="311CD2CC">
      <w:pPr>
        <w:adjustRightInd/>
        <w:snapToGrid/>
        <w:spacing w:line="500" w:lineRule="exact"/>
        <w:ind w:right="2" w:firstLine="482" w:firstLineChars="200"/>
        <w:jc w:val="both"/>
        <w:rPr>
          <w:rFonts w:hint="eastAsia" w:ascii="宋体" w:hAnsi="宋体" w:eastAsia="宋体" w:cs="宋体"/>
          <w:b/>
          <w:bCs/>
          <w:sz w:val="24"/>
          <w:highlight w:val="none"/>
        </w:rPr>
      </w:pPr>
      <w:r>
        <w:rPr>
          <w:rFonts w:hint="eastAsia" w:ascii="宋体" w:hAnsi="宋体" w:eastAsia="宋体" w:cs="宋体"/>
          <w:b/>
          <w:bCs/>
          <w:sz w:val="24"/>
          <w:highlight w:val="none"/>
        </w:rPr>
        <w:t>1.1</w:t>
      </w:r>
      <w:r>
        <w:rPr>
          <w:rFonts w:hint="eastAsia" w:ascii="宋体" w:hAnsi="宋体" w:eastAsia="宋体" w:cs="宋体"/>
          <w:b/>
          <w:bCs/>
          <w:sz w:val="24"/>
          <w:highlight w:val="none"/>
          <w:lang w:val="en-US" w:eastAsia="zh-CN"/>
        </w:rPr>
        <w:t>标段1：</w:t>
      </w:r>
      <w:r>
        <w:rPr>
          <w:rFonts w:hint="eastAsia" w:ascii="宋体" w:hAnsi="宋体" w:eastAsia="宋体" w:cs="宋体"/>
          <w:b/>
          <w:bCs/>
          <w:sz w:val="24"/>
          <w:highlight w:val="none"/>
        </w:rPr>
        <w:t>米面杂粮类</w:t>
      </w:r>
    </w:p>
    <w:p w14:paraId="11C18D83">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1供应商报价应包含税费、成本、利润、运输、装卸、包装、存储、抽检费、各类人工成本、检测、保险费、电子遴选文件技术和商务条款所列所有内容与相关服务等为完成本次项目的所有费用，且报价为含税价。</w:t>
      </w:r>
    </w:p>
    <w:p w14:paraId="230713AE">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.2供应商需承诺所供投标产品应低于城区内主要农副产品大型批发市场价格，并愿意随时接受采购人的市场调查。</w:t>
      </w:r>
    </w:p>
    <w:p w14:paraId="2DB5FFEE">
      <w:pPr>
        <w:adjustRightInd/>
        <w:snapToGrid/>
        <w:spacing w:line="500" w:lineRule="exact"/>
        <w:ind w:right="2" w:firstLine="482" w:firstLineChars="200"/>
        <w:jc w:val="both"/>
        <w:rPr>
          <w:rFonts w:hint="eastAsia" w:ascii="宋体" w:hAnsi="宋体" w:eastAsia="宋体" w:cs="宋体"/>
          <w:b/>
          <w:bCs/>
          <w:sz w:val="24"/>
          <w:highlight w:val="none"/>
        </w:rPr>
      </w:pPr>
      <w:r>
        <w:rPr>
          <w:rFonts w:hint="eastAsia" w:ascii="宋体" w:hAnsi="宋体" w:eastAsia="宋体" w:cs="宋体"/>
          <w:b/>
          <w:bCs/>
          <w:sz w:val="24"/>
          <w:highlight w:val="none"/>
        </w:rPr>
        <w:t>1.</w:t>
      </w:r>
      <w:r>
        <w:rPr>
          <w:rFonts w:hint="eastAsia" w:ascii="宋体" w:hAnsi="宋体" w:eastAsia="宋体" w:cs="宋体"/>
          <w:b/>
          <w:bCs/>
          <w:sz w:val="24"/>
          <w:highlight w:val="none"/>
          <w:lang w:val="en-US" w:eastAsia="zh-CN"/>
        </w:rPr>
        <w:t>2标段2：</w:t>
      </w:r>
      <w:r>
        <w:rPr>
          <w:rFonts w:hint="eastAsia" w:ascii="宋体" w:hAnsi="宋体" w:eastAsia="宋体" w:cs="宋体"/>
          <w:b/>
          <w:bCs/>
          <w:sz w:val="24"/>
          <w:highlight w:val="none"/>
        </w:rPr>
        <w:t>食用油</w:t>
      </w:r>
    </w:p>
    <w:p w14:paraId="5B0DADB2">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1供应商报价为下浮金额，下浮金额中应包含税费、成本、利润、运输、装卸、包装、存储、抽检费、各类人工成本、检测、保险费、电子遴选文件技术和商务条款所列所有内容与相关服务等为完成本次项目的所有费用，且报价为含税价。</w:t>
      </w:r>
    </w:p>
    <w:p w14:paraId="3CA8BBA0">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.2“下浮金额”的基准值，以距开标前最近一次中华人民共和国商务部发布的商务预报中“周度监测数据-豆油（零售）&amp;花生油（零售）”价格为基准，每升下浮元。</w:t>
      </w:r>
    </w:p>
    <w:p w14:paraId="722E8432">
      <w:pPr>
        <w:adjustRightInd/>
        <w:snapToGrid/>
        <w:spacing w:line="500" w:lineRule="exact"/>
        <w:ind w:right="2"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（https://cif.mofcom.gov.cn/cif/html/dataCenter2021/index.html?jgnfcprd）</w:t>
      </w:r>
    </w:p>
    <w:p w14:paraId="3D68263D">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.3非转基因大豆油最高限价（最低下浮金额）为1元/升且报价只保留小数点后一位数。（</w:t>
      </w:r>
      <w:r>
        <w:rPr>
          <w:rFonts w:hint="eastAsia" w:ascii="宋体" w:hAnsi="宋体" w:eastAsia="宋体" w:cs="宋体"/>
          <w:b/>
          <w:sz w:val="24"/>
          <w:highlight w:val="none"/>
        </w:rPr>
        <w:t>报价不符合最低下浮金额的为无效投标</w:t>
      </w:r>
      <w:r>
        <w:rPr>
          <w:rFonts w:hint="eastAsia" w:ascii="宋体" w:hAnsi="宋体" w:eastAsia="宋体" w:cs="宋体"/>
          <w:sz w:val="24"/>
          <w:highlight w:val="none"/>
        </w:rPr>
        <w:t>）；压榨花生油最高限价（最低下浮金额）为5元/升且报价只保留小数点后一位数。（</w:t>
      </w:r>
      <w:r>
        <w:rPr>
          <w:rFonts w:hint="eastAsia" w:ascii="宋体" w:hAnsi="宋体" w:eastAsia="宋体" w:cs="宋体"/>
          <w:b/>
          <w:sz w:val="24"/>
          <w:highlight w:val="none"/>
        </w:rPr>
        <w:t>报价不符合最低下浮金额的为无效投标</w:t>
      </w:r>
      <w:r>
        <w:rPr>
          <w:rFonts w:hint="eastAsia" w:ascii="宋体" w:hAnsi="宋体" w:eastAsia="宋体" w:cs="宋体"/>
          <w:sz w:val="24"/>
          <w:highlight w:val="none"/>
        </w:rPr>
        <w:t>）</w:t>
      </w:r>
    </w:p>
    <w:p w14:paraId="305A69CD">
      <w:pPr>
        <w:adjustRightInd/>
        <w:snapToGrid/>
        <w:spacing w:line="500" w:lineRule="exact"/>
        <w:ind w:right="2" w:firstLine="482" w:firstLineChars="200"/>
        <w:jc w:val="both"/>
        <w:rPr>
          <w:rFonts w:hint="eastAsia" w:ascii="宋体" w:hAnsi="宋体" w:eastAsia="宋体" w:cs="宋体"/>
          <w:sz w:val="24"/>
          <w:highlight w:val="none"/>
        </w:rPr>
      </w:pPr>
      <w:r>
        <w:rPr>
          <w:rFonts w:hint="eastAsia" w:ascii="宋体" w:hAnsi="宋体" w:eastAsia="宋体" w:cs="宋体"/>
          <w:b/>
          <w:bCs/>
          <w:sz w:val="24"/>
          <w:highlight w:val="none"/>
        </w:rPr>
        <w:t>1.</w:t>
      </w:r>
      <w:r>
        <w:rPr>
          <w:rFonts w:hint="eastAsia" w:ascii="宋体" w:hAnsi="宋体" w:eastAsia="宋体" w:cs="宋体"/>
          <w:b/>
          <w:bCs/>
          <w:sz w:val="24"/>
          <w:highlight w:val="none"/>
          <w:lang w:val="en-US" w:eastAsia="zh-CN"/>
        </w:rPr>
        <w:t>3标段3：</w:t>
      </w:r>
      <w:r>
        <w:rPr>
          <w:rFonts w:hint="eastAsia" w:ascii="宋体" w:hAnsi="宋体" w:eastAsia="宋体" w:cs="宋体"/>
          <w:b/>
          <w:bCs/>
          <w:sz w:val="24"/>
          <w:highlight w:val="none"/>
        </w:rPr>
        <w:t>冷冻米面制品</w:t>
      </w:r>
    </w:p>
    <w:p w14:paraId="09E07554">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1供应商报价应包含税费、成本、利润、运输、装卸、包装、存储、抽检费、各类人工成本、检测、保险费、电子遴选文件技术和商务条款所列所有内容与相关服务等为完成本次项目的所有费用，且报价为含税价。</w:t>
      </w:r>
    </w:p>
    <w:p w14:paraId="0E94B972">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.2供应商需承诺所供投标产品应低于城区内主要农副产品大型批发市场价格，并愿意随时接受采购人的市场调查。</w:t>
      </w:r>
    </w:p>
    <w:p w14:paraId="273E9AB8">
      <w:pPr>
        <w:adjustRightInd/>
        <w:snapToGrid/>
        <w:spacing w:line="500" w:lineRule="exact"/>
        <w:ind w:right="2" w:firstLine="482" w:firstLineChars="200"/>
        <w:jc w:val="both"/>
        <w:rPr>
          <w:rFonts w:hint="eastAsia" w:ascii="宋体" w:hAnsi="宋体" w:eastAsia="宋体" w:cs="宋体"/>
          <w:b/>
          <w:bCs/>
          <w:sz w:val="24"/>
          <w:highlight w:val="none"/>
        </w:rPr>
      </w:pPr>
      <w:r>
        <w:rPr>
          <w:rFonts w:hint="eastAsia" w:ascii="宋体" w:hAnsi="宋体" w:eastAsia="宋体" w:cs="宋体"/>
          <w:b/>
          <w:bCs/>
          <w:sz w:val="24"/>
          <w:highlight w:val="none"/>
        </w:rPr>
        <w:t>2.遴选供应商确定以及采购量分配原则</w:t>
      </w:r>
    </w:p>
    <w:p w14:paraId="2865DAF9">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2.1标段</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：米面杂粮类经评分排序前三位的供应商。</w:t>
      </w:r>
    </w:p>
    <w:p w14:paraId="64E39D60">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2.2标段</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：食用油经评分排序前三位的供应商。</w:t>
      </w:r>
    </w:p>
    <w:p w14:paraId="76A24496">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2.3标段</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：冷冻米面制品经评分排序前三位的供应商。</w:t>
      </w:r>
    </w:p>
    <w:p w14:paraId="387B87F9">
      <w:pPr>
        <w:adjustRightInd/>
        <w:snapToGrid/>
        <w:spacing w:line="500" w:lineRule="exact"/>
        <w:ind w:right="2" w:firstLine="480" w:firstLineChars="200"/>
        <w:jc w:val="both"/>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本项目确认的成交供应商按成交报价及采购人分配的供货区域进行周期性轮换供货。在每轮供货结束后，由使用部门对供应商开展履约评价，评价内容包括服务质量、产品质量、配送服务、随货文件资质等方面，每项设五档分值，并对应明确各类违约情形，确保评价结果客观、可追溯。根据评价结果，对评分最低的供应商视情节采取暂停供货、扣除履约保证金直至解除合同等处理措施，具体依据《饮食管理服务中心供应商管理办法》相关细则执行。整个服务周期内，采购人需求部门有权优先选择质优价廉、服务良好的供应商供货。本次遴选仅确定供应商入围资格，不承诺具体供货数量</w:t>
      </w:r>
      <w:r>
        <w:rPr>
          <w:rFonts w:hint="eastAsia" w:ascii="宋体" w:hAnsi="宋体" w:eastAsia="宋体" w:cs="宋体"/>
          <w:sz w:val="24"/>
          <w:highlight w:val="none"/>
        </w:rPr>
        <w:t>。</w:t>
      </w:r>
    </w:p>
    <w:p w14:paraId="7A280083">
      <w:pPr>
        <w:adjustRightInd/>
        <w:snapToGrid/>
        <w:spacing w:line="500" w:lineRule="exact"/>
        <w:ind w:right="2" w:firstLine="480" w:firstLineChars="200"/>
        <w:jc w:val="both"/>
        <w:rPr>
          <w:rFonts w:hint="eastAsia" w:ascii="宋体" w:hAnsi="宋体" w:eastAsia="宋体" w:cs="宋体"/>
          <w:sz w:val="24"/>
          <w:highlight w:val="none"/>
          <w:u w:val="single"/>
        </w:rPr>
      </w:pPr>
      <w:r>
        <w:rPr>
          <w:rFonts w:hint="eastAsia" w:ascii="宋体" w:hAnsi="宋体" w:eastAsia="宋体" w:cs="宋体"/>
          <w:sz w:val="24"/>
          <w:highlight w:val="none"/>
          <w:u w:val="single"/>
        </w:rPr>
        <w:t>★</w:t>
      </w:r>
      <w:r>
        <w:rPr>
          <w:rFonts w:hint="eastAsia" w:ascii="宋体" w:hAnsi="宋体" w:eastAsia="宋体" w:cs="宋体"/>
          <w:b/>
          <w:bCs/>
          <w:sz w:val="24"/>
          <w:highlight w:val="none"/>
          <w:u w:val="single"/>
        </w:rPr>
        <w:t>2.</w:t>
      </w:r>
      <w:r>
        <w:rPr>
          <w:rFonts w:hint="eastAsia" w:ascii="宋体" w:hAnsi="宋体" w:eastAsia="宋体" w:cs="宋体"/>
          <w:b/>
          <w:bCs/>
          <w:sz w:val="24"/>
          <w:highlight w:val="none"/>
          <w:u w:val="single"/>
          <w:lang w:val="en-US" w:eastAsia="zh-CN"/>
        </w:rPr>
        <w:t>5</w:t>
      </w:r>
      <w:r>
        <w:rPr>
          <w:rFonts w:hint="eastAsia" w:ascii="宋体" w:hAnsi="宋体" w:eastAsia="宋体" w:cs="宋体"/>
          <w:b/>
          <w:sz w:val="24"/>
          <w:highlight w:val="none"/>
          <w:u w:val="single"/>
        </w:rPr>
        <w:t>各供应商在投标时需对此条内容作出明确承诺，完全理解并服从此分配原则，否则一律按无效投标处理</w:t>
      </w:r>
      <w:r>
        <w:rPr>
          <w:rFonts w:hint="eastAsia" w:ascii="宋体" w:hAnsi="宋体" w:eastAsia="宋体" w:cs="宋体"/>
          <w:sz w:val="24"/>
          <w:highlight w:val="none"/>
          <w:u w:val="single"/>
        </w:rPr>
        <w:t>。</w:t>
      </w:r>
    </w:p>
    <w:p w14:paraId="6DE999EA">
      <w:pPr>
        <w:adjustRightInd/>
        <w:snapToGrid/>
        <w:spacing w:line="500" w:lineRule="exact"/>
        <w:ind w:right="2" w:firstLine="482" w:firstLineChars="200"/>
        <w:jc w:val="both"/>
        <w:outlineLvl w:val="9"/>
        <w:rPr>
          <w:rFonts w:hint="eastAsia" w:ascii="宋体" w:hAnsi="宋体" w:eastAsia="宋体" w:cs="宋体"/>
          <w:b/>
          <w:bCs/>
          <w:sz w:val="24"/>
          <w:highlight w:val="none"/>
        </w:rPr>
      </w:pPr>
      <w:r>
        <w:rPr>
          <w:rFonts w:hint="eastAsia" w:ascii="宋体" w:hAnsi="宋体" w:eastAsia="宋体" w:cs="宋体"/>
          <w:b/>
          <w:bCs/>
          <w:sz w:val="24"/>
          <w:highlight w:val="none"/>
        </w:rPr>
        <w:t>3.定价方法及价格执行周期</w:t>
      </w:r>
    </w:p>
    <w:p w14:paraId="42BDA21A">
      <w:pPr>
        <w:adjustRightInd/>
        <w:snapToGrid/>
        <w:spacing w:line="500" w:lineRule="exact"/>
        <w:ind w:right="2" w:firstLine="482" w:firstLineChars="200"/>
        <w:jc w:val="both"/>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bCs/>
          <w:sz w:val="24"/>
          <w:szCs w:val="24"/>
        </w:rPr>
        <w:t>标段1</w:t>
      </w:r>
      <w:r>
        <w:rPr>
          <w:rFonts w:hint="eastAsia" w:ascii="宋体" w:hAnsi="宋体" w:eastAsia="宋体" w:cs="宋体"/>
          <w:b/>
          <w:bCs/>
          <w:sz w:val="24"/>
          <w:szCs w:val="24"/>
          <w:lang w:eastAsia="zh-CN"/>
        </w:rPr>
        <w:t>：</w:t>
      </w:r>
      <w:r>
        <w:rPr>
          <w:rFonts w:hint="eastAsia" w:ascii="宋体" w:hAnsi="宋体" w:eastAsia="宋体" w:cs="宋体"/>
          <w:b/>
          <w:sz w:val="24"/>
          <w:szCs w:val="24"/>
        </w:rPr>
        <w:t>米面杂粮类</w:t>
      </w:r>
    </w:p>
    <w:p w14:paraId="3FE9CFF4">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.1确认的遴选报价执行周期为2026年7月25日至2026年11月26日（四个月）。</w:t>
      </w:r>
    </w:p>
    <w:p w14:paraId="6BB2A724">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.2剩余服务周期内</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与</w:t>
      </w:r>
      <w:r>
        <w:rPr>
          <w:rFonts w:hint="eastAsia" w:ascii="宋体" w:hAnsi="宋体" w:eastAsia="宋体" w:cs="宋体"/>
          <w:sz w:val="24"/>
          <w:szCs w:val="24"/>
          <w:highlight w:val="none"/>
          <w:lang w:eastAsia="zh-CN"/>
        </w:rPr>
        <w:t>成交供应商</w:t>
      </w:r>
      <w:r>
        <w:rPr>
          <w:rFonts w:hint="eastAsia" w:ascii="宋体" w:hAnsi="宋体" w:eastAsia="宋体" w:cs="宋体"/>
          <w:sz w:val="24"/>
          <w:szCs w:val="24"/>
          <w:highlight w:val="none"/>
        </w:rPr>
        <w:t>每月可主动提出一次调价动议，双方经市场调研议价后确定新一轮执行价格，执行价格不得高于城区内主要农副产品大型市场同品牌，同等质量的市场价格。若该月双</w:t>
      </w:r>
      <w:r>
        <w:rPr>
          <w:rFonts w:hint="eastAsia" w:ascii="宋体" w:hAnsi="宋体" w:eastAsia="宋体" w:cs="宋体"/>
          <w:sz w:val="24"/>
          <w:szCs w:val="24"/>
        </w:rPr>
        <w:t>方未主动提出调价动议且经市场调研产品价格未发生明显波动的，则当月价格延续执行至下一个月。</w:t>
      </w:r>
    </w:p>
    <w:p w14:paraId="20163D3A">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3如因自然灾害等不可抗力事件导致相关主要原材料市场价格较确认遴选报价时所依据的同期市场价格出现大幅波动（上涨或下跌），且连续30个自然日内的日价格算术平均值涨跌幅超过40%，可启动应急议价机制。其中：</w:t>
      </w:r>
    </w:p>
    <w:p w14:paraId="110FA5CE">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上涨情形：供应商应在条件满足后5个工作日内提出书面申请，采购人需求部门组织双方进行联合市场调查，经调查确认后双方协商一致重新商定供货价格。</w:t>
      </w:r>
    </w:p>
    <w:p w14:paraId="29805DD2">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下跌情形：采购人需求部门可直接通知供应商开展联合市场调查，无需另行提交书面申请，调查确认后双方协商一致重新商定供货价格。</w:t>
      </w:r>
    </w:p>
    <w:p w14:paraId="47064258">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回调规则：若此前为上涨调价，当不可抗力事件结束后市场趋于稳定，且连续7个自然日内的日价格平均值跌幅超过50%时，自动恢复执行确认的遴选报价；若此前为下跌调价，</w:t>
      </w:r>
      <w:r>
        <w:rPr>
          <w:rFonts w:hint="eastAsia" w:ascii="宋体" w:hAnsi="宋体" w:eastAsia="宋体" w:cs="宋体"/>
          <w:sz w:val="24"/>
          <w:szCs w:val="24"/>
          <w:lang w:eastAsia="zh-CN"/>
        </w:rPr>
        <w:t>成交供应商</w:t>
      </w:r>
      <w:r>
        <w:rPr>
          <w:rFonts w:hint="eastAsia" w:ascii="宋体" w:hAnsi="宋体" w:eastAsia="宋体" w:cs="宋体"/>
          <w:sz w:val="24"/>
          <w:szCs w:val="24"/>
        </w:rPr>
        <w:t>可提前5个工作日书面申请回调（触发条件为连续30个自然日内的日价格算术平均值涨幅超过40%），经双方协商一致后重新商定供货价格。</w:t>
      </w:r>
    </w:p>
    <w:p w14:paraId="035242E3">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4服务周期内采购人为保障学校师生医务员工的用餐权益及满足多样化的餐饮服务保障需求，有权组织确定的遴选供应商对报价表中某项或多项货物进行集中报价，采购人需求部门根据报价结果择优选择使用。集中报价中同等品牌、规格、质量货物的报价结果在未触发调价动议的前提下原则上不得高于成交价格。</w:t>
      </w:r>
    </w:p>
    <w:p w14:paraId="75FAD015">
      <w:pPr>
        <w:adjustRightInd/>
        <w:snapToGrid/>
        <w:spacing w:line="500" w:lineRule="exact"/>
        <w:ind w:right="2" w:firstLine="482" w:firstLineChars="200"/>
        <w:jc w:val="both"/>
        <w:rPr>
          <w:rFonts w:hint="eastAsia" w:ascii="宋体" w:hAnsi="宋体" w:eastAsia="宋体" w:cs="宋体"/>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bCs/>
          <w:sz w:val="24"/>
          <w:szCs w:val="24"/>
        </w:rPr>
        <w:t>标段</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w:t>
      </w:r>
      <w:r>
        <w:rPr>
          <w:rFonts w:hint="eastAsia" w:ascii="宋体" w:hAnsi="宋体" w:eastAsia="宋体" w:cs="宋体"/>
          <w:b/>
          <w:bCs/>
          <w:sz w:val="24"/>
          <w:szCs w:val="24"/>
        </w:rPr>
        <w:t>食用油</w:t>
      </w:r>
    </w:p>
    <w:p w14:paraId="719EB915">
      <w:pPr>
        <w:adjustRightInd/>
        <w:snapToGrid/>
        <w:spacing w:line="500" w:lineRule="exact"/>
        <w:ind w:right="2" w:firstLine="480" w:firstLineChars="20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2</w:t>
      </w:r>
      <w:r>
        <w:rPr>
          <w:rFonts w:hint="eastAsia" w:ascii="宋体" w:hAnsi="宋体" w:eastAsia="宋体" w:cs="宋体"/>
          <w:sz w:val="24"/>
          <w:szCs w:val="24"/>
        </w:rPr>
        <w:t>.1基准价格-确认的遴选报价（下浮金额）=遴选供应商每日结算价格</w:t>
      </w:r>
    </w:p>
    <w:p w14:paraId="7437B17A">
      <w:pPr>
        <w:adjustRightInd/>
        <w:snapToGrid/>
        <w:spacing w:line="500" w:lineRule="exact"/>
        <w:ind w:right="2" w:firstLine="0" w:firstLineChars="0"/>
        <w:jc w:val="both"/>
        <w:rPr>
          <w:rFonts w:hint="eastAsia" w:ascii="宋体" w:hAnsi="宋体" w:eastAsia="宋体" w:cs="宋体"/>
          <w:sz w:val="24"/>
          <w:szCs w:val="24"/>
        </w:rPr>
      </w:pPr>
      <w:r>
        <w:rPr>
          <w:rFonts w:hint="eastAsia" w:ascii="宋体" w:hAnsi="宋体" w:eastAsia="宋体" w:cs="宋体"/>
          <w:sz w:val="24"/>
          <w:szCs w:val="24"/>
        </w:rPr>
        <w:t>基准价格参照：中华人民共和国商务部发布的商务预报中“周度监测数据-豆油（零售）&amp;花生油（零售）”上月26日至当月25日的月平均价格为基准。</w:t>
      </w:r>
    </w:p>
    <w:p w14:paraId="736E9B66">
      <w:pPr>
        <w:adjustRightInd/>
        <w:snapToGrid/>
        <w:spacing w:line="500" w:lineRule="exact"/>
        <w:ind w:right="2" w:firstLine="0" w:firstLineChars="0"/>
        <w:jc w:val="both"/>
        <w:rPr>
          <w:rFonts w:hint="eastAsia" w:ascii="宋体" w:hAnsi="宋体" w:eastAsia="宋体" w:cs="宋体"/>
          <w:sz w:val="24"/>
          <w:szCs w:val="24"/>
        </w:rPr>
      </w:pPr>
      <w:r>
        <w:rPr>
          <w:rFonts w:hint="eastAsia" w:ascii="宋体" w:hAnsi="宋体" w:eastAsia="宋体" w:cs="宋体"/>
          <w:sz w:val="24"/>
          <w:szCs w:val="24"/>
        </w:rPr>
        <w:t>（https://cif.mofcom.gov.cn/cif/html/dataCenter2021/index.html?jgnfcprd）</w:t>
      </w:r>
    </w:p>
    <w:p w14:paraId="5E52B70A">
      <w:pPr>
        <w:adjustRightInd/>
        <w:snapToGrid/>
        <w:spacing w:line="500" w:lineRule="exact"/>
        <w:ind w:right="2" w:firstLine="480" w:firstLineChars="200"/>
        <w:jc w:val="both"/>
        <w:rPr>
          <w:rFonts w:hint="eastAsia" w:ascii="宋体" w:hAnsi="宋体" w:eastAsia="宋体" w:cs="宋体"/>
          <w:sz w:val="24"/>
          <w:szCs w:val="24"/>
        </w:rPr>
      </w:pPr>
      <w:bookmarkStart w:id="11" w:name="_Hlk193292722"/>
      <w:r>
        <w:rPr>
          <w:rFonts w:hint="eastAsia" w:ascii="宋体" w:hAnsi="宋体" w:eastAsia="宋体" w:cs="宋体"/>
          <w:sz w:val="24"/>
          <w:szCs w:val="24"/>
        </w:rPr>
        <w:t>3.</w:t>
      </w:r>
      <w:r>
        <w:rPr>
          <w:rFonts w:hint="eastAsia" w:ascii="宋体" w:hAnsi="宋体" w:eastAsia="宋体" w:cs="宋体"/>
          <w:sz w:val="24"/>
          <w:szCs w:val="24"/>
          <w:lang w:val="en-US" w:eastAsia="zh-CN"/>
        </w:rPr>
        <w:t>2</w:t>
      </w:r>
      <w:r>
        <w:rPr>
          <w:rFonts w:hint="eastAsia" w:ascii="宋体" w:hAnsi="宋体" w:eastAsia="宋体" w:cs="宋体"/>
          <w:sz w:val="24"/>
          <w:szCs w:val="24"/>
        </w:rPr>
        <w:t>.2确认的遴选报价合同期内不予调整。</w:t>
      </w:r>
    </w:p>
    <w:bookmarkEnd w:id="11"/>
    <w:p w14:paraId="11575A39">
      <w:pPr>
        <w:adjustRightInd/>
        <w:snapToGrid/>
        <w:spacing w:line="500" w:lineRule="exact"/>
        <w:ind w:right="2" w:firstLine="480" w:firstLineChars="20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2</w:t>
      </w:r>
      <w:r>
        <w:rPr>
          <w:rFonts w:hint="eastAsia" w:ascii="宋体" w:hAnsi="宋体" w:eastAsia="宋体" w:cs="宋体"/>
          <w:sz w:val="24"/>
          <w:szCs w:val="24"/>
        </w:rPr>
        <w:t>.3食用油基准价发布平台若遇政策性调整或技术原因等不可抗力因素出现包括：官宣停止发布的；超过常规发布时间15天以上的仍未更新的；因各种因素导致基准价与地区价格产生重大偏差且不少于15天时，可启动备用基准价参考。</w:t>
      </w:r>
    </w:p>
    <w:p w14:paraId="2C4E6477">
      <w:pPr>
        <w:adjustRightInd/>
        <w:snapToGrid/>
        <w:spacing w:line="500" w:lineRule="exact"/>
        <w:ind w:right="2" w:firstLine="480" w:firstLineChars="20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2</w:t>
      </w:r>
      <w:r>
        <w:rPr>
          <w:rFonts w:hint="eastAsia" w:ascii="宋体" w:hAnsi="宋体" w:eastAsia="宋体" w:cs="宋体"/>
          <w:sz w:val="24"/>
          <w:szCs w:val="24"/>
        </w:rPr>
        <w:t>.4备用基准价经双方联合市场调查同品牌同系列同时期市场实际售价为基准，并按照成交的遴选报价下浮金额执行。</w:t>
      </w:r>
    </w:p>
    <w:p w14:paraId="1C634E79">
      <w:pPr>
        <w:adjustRightInd/>
        <w:snapToGrid/>
        <w:spacing w:line="500" w:lineRule="exact"/>
        <w:ind w:right="2" w:firstLine="482" w:firstLineChars="200"/>
        <w:jc w:val="both"/>
        <w:rPr>
          <w:rFonts w:hint="eastAsia" w:ascii="宋体" w:hAnsi="宋体" w:eastAsia="宋体" w:cs="宋体"/>
          <w:b/>
          <w:sz w:val="24"/>
          <w:szCs w:val="24"/>
        </w:rPr>
      </w:pPr>
      <w:r>
        <w:rPr>
          <w:rFonts w:hint="eastAsia" w:ascii="宋体" w:hAnsi="宋体" w:eastAsia="宋体" w:cs="宋体"/>
          <w:b/>
          <w:sz w:val="24"/>
          <w:szCs w:val="24"/>
        </w:rPr>
        <w:t>3.3标段3：冷冻米面制品</w:t>
      </w:r>
    </w:p>
    <w:p w14:paraId="454D2B01">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.1</w:t>
      </w:r>
      <w:bookmarkStart w:id="12" w:name="_Hlk228345096"/>
      <w:r>
        <w:rPr>
          <w:rFonts w:hint="eastAsia" w:ascii="宋体" w:hAnsi="宋体" w:eastAsia="宋体" w:cs="宋体"/>
          <w:sz w:val="24"/>
          <w:szCs w:val="24"/>
        </w:rPr>
        <w:t>确认的遴选报价执行周期为2026年7月25日至2026年11月26日（四个月）。</w:t>
      </w:r>
      <w:bookmarkEnd w:id="12"/>
    </w:p>
    <w:p w14:paraId="4F6383A1">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.2</w:t>
      </w:r>
      <w:bookmarkStart w:id="13" w:name="_Hlk228345114"/>
      <w:r>
        <w:rPr>
          <w:rFonts w:hint="eastAsia" w:ascii="宋体" w:hAnsi="宋体" w:eastAsia="宋体" w:cs="宋体"/>
          <w:sz w:val="24"/>
          <w:szCs w:val="24"/>
        </w:rPr>
        <w:t>剩余服务周期</w:t>
      </w:r>
      <w:r>
        <w:rPr>
          <w:rFonts w:hint="eastAsia" w:ascii="宋体" w:hAnsi="宋体" w:eastAsia="宋体" w:cs="宋体"/>
          <w:sz w:val="24"/>
          <w:szCs w:val="24"/>
          <w:highlight w:val="none"/>
        </w:rPr>
        <w:t>内</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与</w:t>
      </w:r>
      <w:r>
        <w:rPr>
          <w:rFonts w:hint="eastAsia" w:ascii="宋体" w:hAnsi="宋体" w:eastAsia="宋体" w:cs="宋体"/>
          <w:sz w:val="24"/>
          <w:szCs w:val="24"/>
          <w:highlight w:val="none"/>
          <w:lang w:eastAsia="zh-CN"/>
        </w:rPr>
        <w:t>成交供应商</w:t>
      </w:r>
      <w:r>
        <w:rPr>
          <w:rFonts w:hint="eastAsia" w:ascii="宋体" w:hAnsi="宋体" w:eastAsia="宋体" w:cs="宋体"/>
          <w:sz w:val="24"/>
          <w:szCs w:val="24"/>
          <w:highlight w:val="none"/>
        </w:rPr>
        <w:t>每月可主动提出一次调价动议，双方经市场调研议价后确定新一轮执行价格，执行价格</w:t>
      </w:r>
      <w:r>
        <w:rPr>
          <w:rFonts w:hint="eastAsia" w:ascii="宋体" w:hAnsi="宋体" w:eastAsia="宋体" w:cs="宋体"/>
          <w:sz w:val="24"/>
          <w:szCs w:val="24"/>
        </w:rPr>
        <w:t>不得高于城区内主要农副产品大型市场同品牌，同等质量的市场价格。若该月双方未主动提出调价动议且经市场调研产品价格未发生明显波动的，则当月价格延续执行至下一个月。</w:t>
      </w:r>
    </w:p>
    <w:bookmarkEnd w:id="13"/>
    <w:p w14:paraId="244BA6CA">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.3</w:t>
      </w:r>
      <w:bookmarkStart w:id="14" w:name="_Hlk228345125"/>
      <w:r>
        <w:rPr>
          <w:rFonts w:hint="eastAsia" w:ascii="宋体" w:hAnsi="宋体" w:eastAsia="宋体" w:cs="宋体"/>
          <w:sz w:val="24"/>
          <w:szCs w:val="24"/>
        </w:rPr>
        <w:t>如因自然灾害等不可抗力事件导致相关主要原材料市场价格较确认遴选报价时所依据的同期市场价格出现大幅波动（上涨或下跌），且连续30个自然日内的日价格算术平均值涨跌幅超过40%，可启动应急议价机制。其中：</w:t>
      </w:r>
    </w:p>
    <w:p w14:paraId="7D971242">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上涨情形：供应商应在条件满足后5个工作日内提出书面申请，采购人需求部门组织双方进行联合市场调查，经调查确认后双方协商一致重新商定供货价格。</w:t>
      </w:r>
    </w:p>
    <w:p w14:paraId="4456B5D1">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下跌情形：采购人需求部门可直接通知供应商开展联合市场调查，无需另行提交书面申请，调查确认后双方协商一致重新商定供货价格。</w:t>
      </w:r>
    </w:p>
    <w:p w14:paraId="23CF5E4A">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回调规则：若此前为上涨调价，当不可抗力事件结束后市场趋于稳定，且连续7个自然日内的日价格平均值跌幅超过50%时，自动恢复执行确认的遴选报价；若此前为下跌调价，</w:t>
      </w:r>
      <w:r>
        <w:rPr>
          <w:rFonts w:hint="eastAsia" w:ascii="宋体" w:hAnsi="宋体" w:eastAsia="宋体" w:cs="宋体"/>
          <w:sz w:val="24"/>
          <w:szCs w:val="24"/>
          <w:lang w:eastAsia="zh-CN"/>
        </w:rPr>
        <w:t>成交供应商</w:t>
      </w:r>
      <w:r>
        <w:rPr>
          <w:rFonts w:hint="eastAsia" w:ascii="宋体" w:hAnsi="宋体" w:eastAsia="宋体" w:cs="宋体"/>
          <w:sz w:val="24"/>
          <w:szCs w:val="24"/>
        </w:rPr>
        <w:t>可提前5个工作日书面申请回调（触发条件为连续30个自然日内的日价格算术平均值涨幅超过40%），经双方协商一致后重新商定供货价格。</w:t>
      </w:r>
    </w:p>
    <w:bookmarkEnd w:id="14"/>
    <w:p w14:paraId="0B339284">
      <w:pPr>
        <w:widowControl/>
        <w:adjustRightInd/>
        <w:snapToGrid/>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3</w:t>
      </w:r>
      <w:r>
        <w:rPr>
          <w:rFonts w:hint="eastAsia" w:ascii="宋体" w:hAnsi="宋体" w:eastAsia="宋体" w:cs="宋体"/>
          <w:sz w:val="24"/>
          <w:szCs w:val="24"/>
        </w:rPr>
        <w:t>.4服务周期内采购人为保障学校师生医务员工的用餐权益及满足多样化的餐饮服务保障需求，有权组织确定的遴选供应商对报价表中某项或多项货物进行集中报价，采购人需求部门根据报价结果择优选择使用。集中报价中同等品牌、规格、质量货物的报价结果在未触发调价动议的前提下原则上不得高于成交价格。</w:t>
      </w:r>
    </w:p>
    <w:p w14:paraId="49C06AE0">
      <w:pPr>
        <w:adjustRightInd/>
        <w:snapToGrid/>
        <w:spacing w:line="500" w:lineRule="exact"/>
        <w:ind w:right="2" w:firstLine="482" w:firstLineChars="200"/>
        <w:jc w:val="both"/>
        <w:rPr>
          <w:rFonts w:hint="eastAsia" w:ascii="宋体" w:hAnsi="宋体" w:eastAsia="宋体" w:cs="宋体"/>
          <w:b/>
          <w:bCs/>
          <w:sz w:val="24"/>
          <w:szCs w:val="24"/>
        </w:rPr>
      </w:pPr>
      <w:r>
        <w:rPr>
          <w:rFonts w:hint="eastAsia" w:ascii="宋体" w:hAnsi="宋体" w:eastAsia="宋体" w:cs="宋体"/>
          <w:b/>
          <w:bCs/>
          <w:sz w:val="24"/>
          <w:szCs w:val="24"/>
        </w:rPr>
        <w:t>4.配送及交货时限要求</w:t>
      </w:r>
    </w:p>
    <w:p w14:paraId="3E6A78B3">
      <w:pPr>
        <w:adjustRightInd/>
        <w:snapToGrid/>
        <w:spacing w:line="500" w:lineRule="exact"/>
        <w:ind w:right="2" w:firstLine="480" w:firstLineChars="200"/>
        <w:jc w:val="both"/>
        <w:rPr>
          <w:rFonts w:hint="eastAsia" w:ascii="宋体" w:hAnsi="宋体" w:eastAsia="宋体" w:cs="宋体"/>
          <w:sz w:val="24"/>
          <w:szCs w:val="24"/>
        </w:rPr>
      </w:pPr>
      <w:r>
        <w:rPr>
          <w:rFonts w:hint="eastAsia" w:ascii="宋体" w:hAnsi="宋体" w:eastAsia="宋体" w:cs="宋体"/>
          <w:sz w:val="24"/>
          <w:szCs w:val="24"/>
        </w:rPr>
        <w:t>4.1配送区域</w:t>
      </w:r>
    </w:p>
    <w:tbl>
      <w:tblPr>
        <w:tblStyle w:val="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31"/>
        <w:gridCol w:w="2496"/>
        <w:gridCol w:w="3360"/>
      </w:tblGrid>
      <w:tr w14:paraId="6DE1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1CB27C5F">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配送区域</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1F73A349">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餐厅名称</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103B5FE2">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地址</w:t>
            </w:r>
          </w:p>
        </w:tc>
      </w:tr>
      <w:tr w14:paraId="52B8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1D522E77">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山东大学中心校区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6DEDBFC2">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齐园餐厅</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50147DA6">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山大南路27号</w:t>
            </w:r>
          </w:p>
        </w:tc>
      </w:tr>
      <w:tr w14:paraId="6CC65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56437895">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山东大学洪家楼校区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5369D144">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三号食堂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1CADF47D">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洪家楼5号</w:t>
            </w:r>
          </w:p>
        </w:tc>
      </w:tr>
      <w:tr w14:paraId="71529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38B5D41C">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山东大学洪家楼校区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6FCAC4F2">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七号食堂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4D6A8ECB">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洪家楼5号</w:t>
            </w:r>
          </w:p>
        </w:tc>
      </w:tr>
      <w:tr w14:paraId="022B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0ED3AA0C">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山东大学趵突泉校区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6F49091B">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杏园餐厅</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5499E4DA">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文化西路44号</w:t>
            </w:r>
          </w:p>
        </w:tc>
      </w:tr>
      <w:tr w14:paraId="6F19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06E81771">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山东大学千佛山校区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450DC902">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一号食堂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0841A32B">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经十路17923号</w:t>
            </w:r>
          </w:p>
        </w:tc>
      </w:tr>
      <w:tr w14:paraId="3DED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37AA3C3A">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山东大学千佛山校区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704DB92D">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二号食堂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379823BC">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经十路17923号</w:t>
            </w:r>
          </w:p>
        </w:tc>
      </w:tr>
      <w:tr w14:paraId="64419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338E034A">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山东大学兴隆山校区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2298BC6D">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一号食堂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49E0CC9A">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二环南路12550号</w:t>
            </w:r>
          </w:p>
        </w:tc>
      </w:tr>
      <w:tr w14:paraId="3DB30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3332B66C">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山东大学兴隆山校区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3FB3406C">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二号食堂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7AB3392D">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二环南路12550号</w:t>
            </w:r>
          </w:p>
        </w:tc>
      </w:tr>
      <w:tr w14:paraId="018A7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1966A817">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山东大学齐鲁软件园校区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28F4CEEE">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学生食堂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3ACB4A0B">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舜华路1500号</w:t>
            </w:r>
          </w:p>
        </w:tc>
      </w:tr>
      <w:tr w14:paraId="4CE7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2C86D26A">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山东大学龙山校区（创新港）</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5E2C400B">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附中食堂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57200ED1">
            <w:pPr>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章丘区</w:t>
            </w:r>
          </w:p>
        </w:tc>
      </w:tr>
    </w:tbl>
    <w:p w14:paraId="32AF3AFA">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4.2冷冻米面制品需每天进行配送，各校区所属餐厅每天验收时段为5-6点，且为同时验收，供应商需按照餐厅数量配置运输资源。其余原料以餐厅订单中要求的配送时限为准。</w:t>
      </w:r>
    </w:p>
    <w:p w14:paraId="070704D5">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4.3需使用食品专用运输车辆；低温产品需使用食品专用冷链车辆并按操作规定和标准进行运输。供应商使用第三方租赁车辆承担同等的食品安全责任。</w:t>
      </w:r>
    </w:p>
    <w:p w14:paraId="21D8C78A">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4.4进入校园后，遴选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14:paraId="26DF7648">
      <w:pPr>
        <w:adjustRightInd/>
        <w:snapToGrid/>
        <w:spacing w:line="500" w:lineRule="exact"/>
        <w:ind w:firstLine="482" w:firstLineChars="200"/>
        <w:jc w:val="both"/>
        <w:rPr>
          <w:rFonts w:hint="eastAsia" w:ascii="宋体" w:hAnsi="宋体" w:eastAsia="宋体" w:cs="宋体"/>
          <w:b/>
          <w:bCs/>
          <w:sz w:val="24"/>
          <w:szCs w:val="24"/>
        </w:rPr>
      </w:pPr>
      <w:r>
        <w:rPr>
          <w:rFonts w:hint="eastAsia" w:ascii="宋体" w:hAnsi="宋体" w:eastAsia="宋体" w:cs="宋体"/>
          <w:b/>
          <w:bCs/>
          <w:sz w:val="24"/>
          <w:szCs w:val="24"/>
        </w:rPr>
        <w:t>5.货物验收</w:t>
      </w:r>
    </w:p>
    <w:p w14:paraId="1EFCACD5">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5.1遴选供应商提供的产品及外包装必须符合国家相关法律法规和标准要求，并符合电子遴选文件中技术指标要求，以及投标承诺的质量标准。日常配送的产品应具有产品应有的色泽、滋味和气味，无异味；并具有产品应有的状态，无霉变，无正常视力可见的外来异物。</w:t>
      </w:r>
    </w:p>
    <w:p w14:paraId="27CBF571">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5.2确定的遴选供应商实际供应的物资应与电子响应文件所申报的内容相一致，未经许可不得串、调非申报生产企业的产品或其他品牌的产品，一经发现，采购人需求部门有权拒收。情节严重的视为商业信誉及供货能力不符，按签订的采购合同中违约的相关规定处理。</w:t>
      </w:r>
    </w:p>
    <w:p w14:paraId="28BAFA9C">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5.3遴选供应商应提供的随货</w:t>
      </w:r>
      <w:r>
        <w:rPr>
          <w:rFonts w:hint="eastAsia" w:ascii="宋体" w:hAnsi="宋体" w:eastAsia="宋体" w:cs="宋体"/>
          <w:sz w:val="24"/>
          <w:szCs w:val="24"/>
          <w:lang w:val="en-US" w:eastAsia="zh-CN"/>
        </w:rPr>
        <w:t>资料</w:t>
      </w:r>
      <w:r>
        <w:rPr>
          <w:rFonts w:hint="eastAsia" w:ascii="宋体" w:hAnsi="宋体" w:eastAsia="宋体" w:cs="宋体"/>
          <w:sz w:val="24"/>
          <w:szCs w:val="24"/>
        </w:rPr>
        <w:t>包括：销货清单（加盖公章）一式三份、产品合格证。非同一批次产品的，</w:t>
      </w:r>
      <w:r>
        <w:rPr>
          <w:rFonts w:hint="eastAsia" w:ascii="宋体" w:hAnsi="宋体" w:eastAsia="宋体" w:cs="宋体"/>
          <w:sz w:val="24"/>
        </w:rPr>
        <w:t>需提供相应批次的出厂检验报告或产品合格证明材料</w:t>
      </w:r>
      <w:r>
        <w:rPr>
          <w:rFonts w:hint="eastAsia" w:ascii="宋体" w:hAnsi="宋体" w:eastAsia="宋体" w:cs="宋体"/>
          <w:sz w:val="24"/>
          <w:szCs w:val="24"/>
        </w:rPr>
        <w:t>。</w:t>
      </w:r>
    </w:p>
    <w:p w14:paraId="5936025A">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5.4验收流程和不合格品处置方式应按照采购人制定的《饮食管理服务中心采购验收标准》执行。</w:t>
      </w:r>
    </w:p>
    <w:p w14:paraId="7CA11184">
      <w:pPr>
        <w:adjustRightInd/>
        <w:snapToGrid/>
        <w:spacing w:line="500" w:lineRule="exact"/>
        <w:ind w:firstLine="482" w:firstLineChars="200"/>
        <w:jc w:val="both"/>
        <w:rPr>
          <w:rFonts w:hint="eastAsia" w:ascii="宋体" w:hAnsi="宋体" w:eastAsia="宋体" w:cs="宋体"/>
          <w:b/>
          <w:bCs/>
          <w:sz w:val="24"/>
          <w:szCs w:val="24"/>
        </w:rPr>
      </w:pPr>
      <w:r>
        <w:rPr>
          <w:rFonts w:hint="eastAsia" w:ascii="宋体" w:hAnsi="宋体" w:eastAsia="宋体" w:cs="宋体"/>
          <w:b/>
          <w:bCs/>
          <w:sz w:val="24"/>
          <w:szCs w:val="24"/>
        </w:rPr>
        <w:t>6.服务保障及其他要求</w:t>
      </w:r>
    </w:p>
    <w:p w14:paraId="7EDE6A7E">
      <w:pPr>
        <w:adjustRightInd/>
        <w:snapToGrid/>
        <w:spacing w:line="500" w:lineRule="exact"/>
        <w:ind w:firstLine="480" w:firstLineChars="200"/>
        <w:jc w:val="both"/>
        <w:rPr>
          <w:rFonts w:hint="eastAsia" w:ascii="宋体" w:hAnsi="宋体" w:eastAsia="宋体" w:cs="宋体"/>
          <w:sz w:val="24"/>
          <w:szCs w:val="24"/>
        </w:rPr>
      </w:pPr>
      <w:bookmarkStart w:id="15" w:name="_Hlk197504613"/>
      <w:r>
        <w:rPr>
          <w:rFonts w:hint="eastAsia" w:ascii="宋体" w:hAnsi="宋体" w:eastAsia="宋体" w:cs="宋体"/>
          <w:sz w:val="24"/>
          <w:szCs w:val="24"/>
        </w:rPr>
        <w:t>6.1遴选供应商应具有组织配送、调运、分拣、二次搬运的能力。供应商具有固定的配送网点服务能力。</w:t>
      </w:r>
    </w:p>
    <w:p w14:paraId="7160BFBE">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6.2若采购人发现在</w:t>
      </w:r>
      <w:r>
        <w:rPr>
          <w:rFonts w:hint="eastAsia" w:ascii="宋体" w:hAnsi="宋体" w:eastAsia="宋体" w:cs="宋体"/>
          <w:sz w:val="24"/>
          <w:szCs w:val="24"/>
          <w:lang w:val="en-US" w:eastAsia="zh-CN"/>
        </w:rPr>
        <w:t>保质</w:t>
      </w:r>
      <w:r>
        <w:rPr>
          <w:rFonts w:hint="eastAsia" w:ascii="宋体" w:hAnsi="宋体" w:eastAsia="宋体" w:cs="宋体"/>
          <w:sz w:val="24"/>
          <w:szCs w:val="24"/>
        </w:rPr>
        <w:t>期内食材变质，供应商应及时进行处理，并更换相应数量的物资。</w:t>
      </w:r>
    </w:p>
    <w:p w14:paraId="7496413E">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6.3遴选供应商应按采购人要求，配合完成相关资质索证等，包括但不仅限于营业执照、食品生产许可证或食品经营许可证等，并及时提供产品的最新检测报告，报告检测项目不能低于电子遴选文件中列明的技术指标项目。供应商不及时提供产品的最新检测报告或检测报告中检测项目与电子遴选文件中列明的技术指标项目不符，采购人有权将产品进行送检或相关部门抽检，抽检费由供应商承担。</w:t>
      </w:r>
    </w:p>
    <w:p w14:paraId="2AA5926C">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6.4保证根据学校教学规律，在寒暑假等假期内，以及在发生诸如货源紧张、物价突涨时供应商应保持契约精神，在未出现紧急议价调价情况下，不得以无货为由拒绝供货。</w:t>
      </w:r>
    </w:p>
    <w:p w14:paraId="429DB55C">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6.5供应商还应承诺拟一旦中标后，在本次项目的管理人员必须为本单位人员且与响应文件中拟派的管理层人员一致。若在服务期间，需更换本项目的管理人员，应向采购人报备并得到确认，更换的管理人员也必须为本单位人员。供应商需自行提供配送业务，不得将配送项目进行任何方式的分包、转包。</w:t>
      </w:r>
    </w:p>
    <w:p w14:paraId="16056FDF">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6.6</w:t>
      </w:r>
      <w:bookmarkStart w:id="16" w:name="_Hlk166229129"/>
      <w:r>
        <w:rPr>
          <w:rFonts w:hint="eastAsia" w:ascii="宋体" w:hAnsi="宋体" w:eastAsia="宋体" w:cs="宋体"/>
          <w:sz w:val="24"/>
          <w:szCs w:val="24"/>
        </w:rPr>
        <w:t>报价表中所列产品为该项目采购主要产品，为保证能随时满足师生医务员工的多样化餐饮服务保障需求，当采购人提出报价表之外但在定义上同属于该大类的货物时，确定的遴选供应商不得无故拒绝，对新增采购产品的品牌、规格和价格由双方商议后确认。</w:t>
      </w:r>
    </w:p>
    <w:p w14:paraId="42EA6CCE">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6.7在合同执行期内，采购人因政府、主管部门要求和实际采购需求，可采用电商乡村振兴采购、农校对接采购、乡村振兴直接采购和网上竞价采购等方式采购该项目中标产品，确定的遴选供应商不得提出任何异议。</w:t>
      </w:r>
    </w:p>
    <w:p w14:paraId="784CD5E2">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6.8</w:t>
      </w:r>
      <w:bookmarkEnd w:id="16"/>
      <w:r>
        <w:rPr>
          <w:rFonts w:hint="eastAsia" w:ascii="宋体" w:hAnsi="宋体" w:eastAsia="宋体" w:cs="宋体"/>
          <w:sz w:val="24"/>
          <w:szCs w:val="24"/>
        </w:rPr>
        <w:t>在合同执行期间遴选供应商必须严格遵守国家相关法律法规及标准要求，对所提供的食材安全承担主体责任。遴选供应商必须建立健全相关的食品安全相关制度，并设立食品安全专职食品安全管理人员，并明确其职责。遴选供应商必须接受采购人及各级市场监管部门的指导、监督及履约考核。</w:t>
      </w:r>
    </w:p>
    <w:p w14:paraId="2F64A980">
      <w:pPr>
        <w:adjustRightInd/>
        <w:snapToGrid/>
        <w:spacing w:line="500" w:lineRule="exact"/>
        <w:ind w:firstLine="482" w:firstLineChars="200"/>
        <w:jc w:val="both"/>
        <w:rPr>
          <w:rFonts w:hint="eastAsia" w:ascii="宋体" w:hAnsi="宋体" w:eastAsia="宋体" w:cs="宋体"/>
          <w:sz w:val="24"/>
          <w:szCs w:val="24"/>
        </w:rPr>
      </w:pPr>
      <w:r>
        <w:rPr>
          <w:rFonts w:hint="eastAsia" w:ascii="宋体" w:hAnsi="宋体" w:eastAsia="宋体" w:cs="宋体"/>
          <w:b/>
          <w:bCs/>
          <w:sz w:val="24"/>
          <w:szCs w:val="24"/>
        </w:rPr>
        <w:t>7.履约保证金</w:t>
      </w:r>
      <w:r>
        <w:rPr>
          <w:rFonts w:hint="eastAsia" w:ascii="宋体" w:hAnsi="宋体" w:eastAsia="宋体" w:cs="宋体"/>
          <w:sz w:val="24"/>
          <w:szCs w:val="24"/>
        </w:rPr>
        <w:t>：</w:t>
      </w:r>
    </w:p>
    <w:p w14:paraId="271EAE5B">
      <w:pPr>
        <w:adjustRightInd/>
        <w:snapToGrid/>
        <w:spacing w:line="50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每</w:t>
      </w:r>
      <w:r>
        <w:rPr>
          <w:rFonts w:hint="eastAsia" w:ascii="宋体" w:hAnsi="宋体" w:eastAsia="宋体" w:cs="宋体"/>
          <w:sz w:val="24"/>
          <w:szCs w:val="24"/>
          <w:highlight w:val="none"/>
          <w:lang w:val="en-US" w:eastAsia="zh-CN"/>
        </w:rPr>
        <w:t>标段每家</w:t>
      </w:r>
      <w:r>
        <w:rPr>
          <w:rFonts w:hint="eastAsia" w:ascii="宋体" w:hAnsi="宋体" w:eastAsia="宋体" w:cs="宋体"/>
          <w:sz w:val="24"/>
          <w:szCs w:val="24"/>
          <w:highlight w:val="none"/>
        </w:rPr>
        <w:t>人民币贰万元整。确定的遴选供应商需在签订合同前完成履约保证金缴纳，如未按时缴纳履约保证金，采购人可视确定的遴选供应商主动放弃遴选资格，由备选供应商递补或另行组织采购。</w:t>
      </w:r>
    </w:p>
    <w:p w14:paraId="2114CF07">
      <w:pPr>
        <w:adjustRightInd/>
        <w:snapToGrid/>
        <w:spacing w:line="500" w:lineRule="exact"/>
        <w:ind w:firstLine="482" w:firstLineChars="20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8.低于成本价不正当竞争预防措施</w:t>
      </w:r>
    </w:p>
    <w:p w14:paraId="054DC5DE">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highlight w:val="none"/>
        </w:rPr>
        <w:t>8.1供应商必须完全明确并响应采购人的定价方式与</w:t>
      </w:r>
      <w:r>
        <w:rPr>
          <w:rFonts w:hint="eastAsia" w:ascii="宋体" w:hAnsi="宋体" w:eastAsia="宋体" w:cs="宋体"/>
          <w:sz w:val="24"/>
          <w:szCs w:val="24"/>
        </w:rPr>
        <w:t>基准价格发布平台。</w:t>
      </w:r>
    </w:p>
    <w:p w14:paraId="4D61F998">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8.2在评标过程中，评审委员会认为供应商的报价明显低于其他通过符合性审查供应商的报价，有可能影响产品质量或者不能诚信履约的，评审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536F03B4">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8.3供应商书面说明应当签字确认或者加盖公章，否则无效。书面说明的签字确认，供应商为法人的，由其法定代表人或者授权投标代理人签字确认；供应商为其他组织的，由其主要负责人或者授权投标代理人签字确认；供应商为自然人的，由其本人或者授权投标代理人签字确认。</w:t>
      </w:r>
    </w:p>
    <w:p w14:paraId="2C4C2A11">
      <w:pPr>
        <w:adjustRightInd/>
        <w:snapToGrid/>
        <w:spacing w:line="50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8.4供应商提供书面说明后，评审委员会应当结合采购项目采购需求、专业实际情况、供应商财务状况报告、与其他供应商比较情况等就供应商书面说明进行审查评分。供应商拒绝或变相拒绝提供有效书面说明或者书面说明不能证明其报价合理性的，评审委员会应当将其电子响应文件作为无效处理。</w:t>
      </w:r>
    </w:p>
    <w:bookmarkEnd w:id="15"/>
    <w:p w14:paraId="03FE7619">
      <w:pPr>
        <w:adjustRightInd/>
        <w:snapToGrid/>
        <w:spacing w:line="500" w:lineRule="exact"/>
        <w:ind w:firstLine="0" w:firstLineChars="0"/>
        <w:jc w:val="left"/>
        <w:rPr>
          <w:rFonts w:hint="eastAsia" w:ascii="宋体" w:hAnsi="宋体" w:eastAsia="宋体" w:cs="宋体"/>
          <w:b/>
          <w:sz w:val="24"/>
          <w:szCs w:val="24"/>
        </w:rPr>
      </w:pPr>
      <w:r>
        <w:rPr>
          <w:rFonts w:hint="eastAsia" w:ascii="宋体" w:hAnsi="宋体" w:eastAsia="宋体" w:cs="宋体"/>
          <w:b/>
          <w:sz w:val="24"/>
          <w:szCs w:val="24"/>
        </w:rPr>
        <w:t>三、产品执行标准</w:t>
      </w:r>
    </w:p>
    <w:p w14:paraId="434E716E">
      <w:pPr>
        <w:adjustRightInd/>
        <w:snapToGrid/>
        <w:spacing w:line="500" w:lineRule="exact"/>
        <w:ind w:firstLine="482" w:firstLineChars="200"/>
        <w:jc w:val="both"/>
        <w:rPr>
          <w:rFonts w:hint="eastAsia" w:ascii="宋体" w:hAnsi="宋体" w:eastAsia="宋体" w:cs="宋体"/>
          <w:b/>
          <w:sz w:val="24"/>
          <w:szCs w:val="24"/>
        </w:rPr>
      </w:pPr>
      <w:bookmarkStart w:id="17" w:name="_Hlk223012902"/>
      <w:r>
        <w:rPr>
          <w:rFonts w:hint="eastAsia" w:ascii="宋体" w:hAnsi="宋体" w:eastAsia="宋体" w:cs="宋体"/>
          <w:b/>
          <w:sz w:val="24"/>
          <w:szCs w:val="24"/>
          <w:lang w:val="en-US" w:eastAsia="zh-CN"/>
        </w:rPr>
        <w:t>标段1：</w:t>
      </w:r>
      <w:r>
        <w:rPr>
          <w:rFonts w:hint="eastAsia" w:ascii="宋体" w:hAnsi="宋体" w:eastAsia="宋体" w:cs="宋体"/>
          <w:b/>
          <w:sz w:val="24"/>
          <w:szCs w:val="24"/>
        </w:rPr>
        <w:t>米面杂粮类</w:t>
      </w:r>
    </w:p>
    <w:tbl>
      <w:tblPr>
        <w:tblStyle w:val="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7"/>
      </w:tblGrid>
      <w:tr w14:paraId="6A43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noWrap w:val="0"/>
            <w:vAlign w:val="center"/>
          </w:tcPr>
          <w:p w14:paraId="21A5BE5D">
            <w:pPr>
              <w:widowControl/>
              <w:adjustRightInd/>
              <w:snapToGrid/>
              <w:spacing w:line="440" w:lineRule="exact"/>
              <w:ind w:firstLine="0" w:firstLineChars="0"/>
              <w:jc w:val="center"/>
              <w:rPr>
                <w:rFonts w:hint="eastAsia" w:ascii="宋体" w:hAnsi="宋体" w:eastAsia="宋体" w:cs="宋体"/>
                <w:bCs/>
                <w:kern w:val="0"/>
                <w:sz w:val="24"/>
                <w:szCs w:val="24"/>
              </w:rPr>
            </w:pPr>
            <w:r>
              <w:rPr>
                <w:rFonts w:hint="eastAsia" w:ascii="宋体" w:hAnsi="宋体" w:eastAsia="宋体" w:cs="宋体"/>
                <w:bCs/>
                <w:kern w:val="0"/>
                <w:sz w:val="24"/>
                <w:szCs w:val="24"/>
              </w:rPr>
              <w:t>大米杂粮（含研磨谷物）</w:t>
            </w:r>
          </w:p>
        </w:tc>
      </w:tr>
      <w:tr w14:paraId="7533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9060" w:type="dxa"/>
            <w:noWrap w:val="0"/>
            <w:vAlign w:val="center"/>
          </w:tcPr>
          <w:p w14:paraId="258A83F7">
            <w:pPr>
              <w:adjustRightInd/>
              <w:snapToGrid/>
              <w:spacing w:line="440" w:lineRule="exact"/>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GB2760、GB2761、GB2762、GB2763、GB2763.1、GB31607，适用最新相应版本；</w:t>
            </w:r>
          </w:p>
          <w:p w14:paraId="6CE5ABB7">
            <w:pPr>
              <w:adjustRightInd/>
              <w:snapToGrid/>
              <w:spacing w:line="440" w:lineRule="exact"/>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产品明示标准和质量要求；</w:t>
            </w:r>
          </w:p>
          <w:p w14:paraId="5A20AC5B">
            <w:pPr>
              <w:adjustRightInd/>
              <w:snapToGrid/>
              <w:spacing w:line="440" w:lineRule="exact"/>
              <w:ind w:firstLine="0" w:firstLineChars="0"/>
              <w:jc w:val="both"/>
              <w:rPr>
                <w:rFonts w:hint="eastAsia" w:ascii="宋体" w:hAnsi="宋体" w:eastAsia="宋体" w:cs="宋体"/>
                <w:bCs/>
                <w:kern w:val="0"/>
                <w:sz w:val="24"/>
                <w:szCs w:val="24"/>
              </w:rPr>
            </w:pPr>
            <w:r>
              <w:rPr>
                <w:rFonts w:hint="eastAsia" w:ascii="宋体" w:hAnsi="宋体" w:eastAsia="宋体" w:cs="宋体"/>
                <w:kern w:val="0"/>
                <w:sz w:val="24"/>
                <w:szCs w:val="24"/>
              </w:rPr>
              <w:t>相关的其他法律法规、部门规章和规定。</w:t>
            </w:r>
          </w:p>
        </w:tc>
      </w:tr>
    </w:tbl>
    <w:p w14:paraId="03080F67">
      <w:pPr>
        <w:adjustRightInd/>
        <w:snapToGrid/>
        <w:spacing w:line="500" w:lineRule="exact"/>
        <w:ind w:firstLine="0" w:firstLineChars="0"/>
        <w:jc w:val="both"/>
        <w:rPr>
          <w:rFonts w:hint="eastAsia" w:ascii="宋体" w:hAnsi="宋体" w:eastAsia="宋体" w:cs="宋体"/>
          <w:b/>
          <w:sz w:val="24"/>
          <w:szCs w:val="24"/>
          <w:lang w:val="en-US" w:eastAsia="zh-CN"/>
        </w:rPr>
      </w:pPr>
    </w:p>
    <w:p w14:paraId="7179D4AE">
      <w:pPr>
        <w:adjustRightInd/>
        <w:snapToGrid/>
        <w:spacing w:line="500" w:lineRule="exact"/>
        <w:ind w:firstLine="482" w:firstLineChars="200"/>
        <w:jc w:val="both"/>
        <w:rPr>
          <w:rFonts w:hint="eastAsia" w:ascii="宋体" w:hAnsi="宋体" w:eastAsia="宋体" w:cs="宋体"/>
          <w:b/>
          <w:sz w:val="24"/>
          <w:szCs w:val="24"/>
          <w:lang w:val="en-US" w:eastAsia="zh-CN"/>
        </w:rPr>
      </w:pPr>
    </w:p>
    <w:p w14:paraId="008494D9">
      <w:pPr>
        <w:adjustRightInd/>
        <w:snapToGrid/>
        <w:spacing w:line="500" w:lineRule="exact"/>
        <w:ind w:firstLine="482" w:firstLineChars="200"/>
        <w:jc w:val="both"/>
        <w:rPr>
          <w:rFonts w:hint="eastAsia" w:ascii="宋体" w:hAnsi="宋体" w:eastAsia="宋体" w:cs="宋体"/>
          <w:b/>
          <w:sz w:val="24"/>
          <w:szCs w:val="24"/>
        </w:rPr>
      </w:pPr>
      <w:r>
        <w:rPr>
          <w:rFonts w:hint="eastAsia" w:ascii="宋体" w:hAnsi="宋体" w:eastAsia="宋体" w:cs="宋体"/>
          <w:b/>
          <w:sz w:val="24"/>
          <w:szCs w:val="24"/>
          <w:lang w:val="en-US" w:eastAsia="zh-CN"/>
        </w:rPr>
        <w:t>标段2：</w:t>
      </w:r>
      <w:r>
        <w:rPr>
          <w:rFonts w:hint="eastAsia" w:ascii="宋体" w:hAnsi="宋体" w:eastAsia="宋体" w:cs="宋体"/>
          <w:b/>
          <w:sz w:val="24"/>
          <w:szCs w:val="24"/>
        </w:rPr>
        <w:t>食用油</w:t>
      </w:r>
    </w:p>
    <w:tbl>
      <w:tblPr>
        <w:tblStyle w:val="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7"/>
      </w:tblGrid>
      <w:tr w14:paraId="57504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noWrap w:val="0"/>
            <w:vAlign w:val="center"/>
          </w:tcPr>
          <w:p w14:paraId="320B9DC4">
            <w:pPr>
              <w:widowControl/>
              <w:adjustRightInd/>
              <w:snapToGrid/>
              <w:spacing w:line="440" w:lineRule="exact"/>
              <w:ind w:firstLine="0" w:firstLineChars="0"/>
              <w:jc w:val="center"/>
              <w:rPr>
                <w:rFonts w:hint="eastAsia" w:ascii="宋体" w:hAnsi="宋体" w:eastAsia="宋体" w:cs="宋体"/>
                <w:bCs/>
                <w:kern w:val="0"/>
                <w:sz w:val="24"/>
                <w:szCs w:val="24"/>
              </w:rPr>
            </w:pPr>
            <w:r>
              <w:rPr>
                <w:rFonts w:hint="eastAsia" w:ascii="宋体" w:hAnsi="宋体" w:eastAsia="宋体" w:cs="宋体"/>
                <w:bCs/>
                <w:kern w:val="0"/>
                <w:sz w:val="24"/>
                <w:szCs w:val="24"/>
              </w:rPr>
              <w:t>非转大豆油、花生油</w:t>
            </w:r>
          </w:p>
        </w:tc>
      </w:tr>
      <w:tr w14:paraId="24900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060" w:type="dxa"/>
            <w:noWrap w:val="0"/>
            <w:vAlign w:val="center"/>
          </w:tcPr>
          <w:p w14:paraId="44816C44">
            <w:pPr>
              <w:adjustRightInd/>
              <w:snapToGrid/>
              <w:spacing w:line="440" w:lineRule="exact"/>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GB2760、GB2762、GB2763、GB2763.1、GB2716、GB/T1534、GB/T1535，适用最新相应版本；</w:t>
            </w:r>
          </w:p>
          <w:p w14:paraId="48D7775D">
            <w:pPr>
              <w:adjustRightInd/>
              <w:snapToGrid/>
              <w:spacing w:line="440" w:lineRule="exact"/>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产品明示标准和质量要求；</w:t>
            </w:r>
          </w:p>
          <w:p w14:paraId="36032FEE">
            <w:pPr>
              <w:adjustRightInd/>
              <w:snapToGrid/>
              <w:spacing w:line="440" w:lineRule="exact"/>
              <w:ind w:firstLine="0" w:firstLineChars="0"/>
              <w:jc w:val="both"/>
              <w:rPr>
                <w:rFonts w:hint="eastAsia" w:ascii="宋体" w:hAnsi="宋体" w:eastAsia="宋体" w:cs="宋体"/>
                <w:bCs/>
                <w:kern w:val="0"/>
                <w:sz w:val="24"/>
                <w:szCs w:val="24"/>
              </w:rPr>
            </w:pPr>
            <w:r>
              <w:rPr>
                <w:rFonts w:hint="eastAsia" w:ascii="宋体" w:hAnsi="宋体" w:eastAsia="宋体" w:cs="宋体"/>
                <w:kern w:val="0"/>
                <w:sz w:val="24"/>
                <w:szCs w:val="24"/>
              </w:rPr>
              <w:t>相关的其他法律法规、部门规章和规定。</w:t>
            </w:r>
          </w:p>
        </w:tc>
      </w:tr>
    </w:tbl>
    <w:p w14:paraId="3EA1A02F">
      <w:pPr>
        <w:adjustRightInd/>
        <w:snapToGrid/>
        <w:spacing w:line="500" w:lineRule="exact"/>
        <w:ind w:firstLine="482" w:firstLineChars="200"/>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标段3：冷冻米面制品</w:t>
      </w:r>
    </w:p>
    <w:tbl>
      <w:tblPr>
        <w:tblStyle w:val="75"/>
        <w:tblpPr w:leftFromText="180" w:rightFromText="180" w:vertAnchor="text" w:horzAnchor="margin" w:tblpY="270"/>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7"/>
      </w:tblGrid>
      <w:tr w14:paraId="391EC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noWrap w:val="0"/>
            <w:vAlign w:val="top"/>
          </w:tcPr>
          <w:p w14:paraId="79BCC2DB">
            <w:pPr>
              <w:adjustRightInd/>
              <w:snapToGrid/>
              <w:spacing w:line="440" w:lineRule="exact"/>
              <w:ind w:firstLine="0" w:firstLineChars="0"/>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冷冻米面制品</w:t>
            </w:r>
          </w:p>
        </w:tc>
      </w:tr>
      <w:tr w14:paraId="3EB82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9060" w:type="dxa"/>
            <w:noWrap w:val="0"/>
            <w:vAlign w:val="top"/>
          </w:tcPr>
          <w:p w14:paraId="2C47F7E2">
            <w:pPr>
              <w:adjustRightInd/>
              <w:snapToGrid/>
              <w:spacing w:line="440" w:lineRule="exact"/>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GB2760、GB2761、GB2762、GB2763、GB2763.1、GB19295、GB29921、GB31607、，适用最新相应版本；</w:t>
            </w:r>
          </w:p>
          <w:p w14:paraId="6F84D5FA">
            <w:pPr>
              <w:adjustRightInd/>
              <w:snapToGrid/>
              <w:spacing w:line="440" w:lineRule="exact"/>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产品明示标准和质量要求；</w:t>
            </w:r>
          </w:p>
          <w:p w14:paraId="470E919D">
            <w:pPr>
              <w:adjustRightInd/>
              <w:snapToGrid/>
              <w:spacing w:line="440" w:lineRule="exact"/>
              <w:ind w:firstLine="0" w:firstLineChars="0"/>
              <w:jc w:val="left"/>
              <w:rPr>
                <w:rFonts w:hint="eastAsia" w:ascii="宋体" w:hAnsi="宋体" w:eastAsia="宋体" w:cs="宋体"/>
                <w:bCs/>
                <w:color w:val="000000"/>
                <w:kern w:val="0"/>
                <w:sz w:val="24"/>
                <w:szCs w:val="24"/>
              </w:rPr>
            </w:pPr>
            <w:r>
              <w:rPr>
                <w:rFonts w:hint="eastAsia" w:ascii="宋体" w:hAnsi="宋体" w:eastAsia="宋体" w:cs="宋体"/>
                <w:kern w:val="0"/>
                <w:sz w:val="24"/>
                <w:szCs w:val="24"/>
              </w:rPr>
              <w:t>相关的其他法律法规、部门规章和规定。</w:t>
            </w:r>
          </w:p>
        </w:tc>
      </w:tr>
      <w:bookmarkEnd w:id="17"/>
    </w:tbl>
    <w:p w14:paraId="4ADC3E33">
      <w:pPr>
        <w:adjustRightInd/>
        <w:snapToGrid/>
        <w:spacing w:before="0" w:after="0" w:line="360" w:lineRule="auto"/>
        <w:ind w:firstLine="0" w:firstLineChars="0"/>
        <w:jc w:val="both"/>
        <w:outlineLvl w:val="9"/>
        <w:rPr>
          <w:rFonts w:hint="default" w:ascii="宋体" w:hAnsi="宋体" w:eastAsia="宋体" w:cs="宋体"/>
          <w:b w:val="0"/>
          <w:bCs w:val="0"/>
          <w:kern w:val="2"/>
          <w:sz w:val="24"/>
          <w:szCs w:val="24"/>
          <w:highlight w:val="none"/>
          <w:lang w:val="en-US" w:eastAsia="zh-CN" w:bidi="ar-SA"/>
        </w:rPr>
      </w:pPr>
    </w:p>
    <w:p w14:paraId="733BC982">
      <w:pPr>
        <w:adjustRightInd/>
        <w:snapToGrid/>
        <w:spacing w:line="240" w:lineRule="auto"/>
        <w:ind w:firstLine="0" w:firstLineChars="0"/>
        <w:jc w:val="both"/>
        <w:rPr>
          <w:rFonts w:hint="eastAsia" w:ascii="宋体" w:hAnsi="宋体" w:eastAsia="宋体" w:cs="宋体"/>
          <w:b w:val="0"/>
          <w:bCs w:val="0"/>
          <w:kern w:val="2"/>
          <w:sz w:val="24"/>
          <w:szCs w:val="24"/>
          <w:highlight w:val="none"/>
          <w:lang w:val="en-US" w:eastAsia="zh-CN" w:bidi="ar-SA"/>
        </w:rPr>
      </w:pPr>
    </w:p>
    <w:p w14:paraId="4F6023A0">
      <w:pPr>
        <w:adjustRightInd/>
        <w:snapToGrid/>
        <w:spacing w:line="500" w:lineRule="exact"/>
        <w:ind w:firstLine="0" w:firstLineChars="0"/>
        <w:jc w:val="left"/>
        <w:rPr>
          <w:rFonts w:hint="eastAsia" w:ascii="宋体" w:hAnsi="宋体" w:eastAsia="宋体" w:cs="宋体"/>
          <w:b/>
          <w:sz w:val="24"/>
          <w:szCs w:val="24"/>
        </w:rPr>
      </w:pPr>
      <w:r>
        <w:rPr>
          <w:rFonts w:hint="eastAsia" w:ascii="宋体" w:hAnsi="宋体" w:eastAsia="宋体" w:cs="宋体"/>
          <w:b/>
          <w:sz w:val="24"/>
          <w:szCs w:val="24"/>
        </w:rPr>
        <w:t>四、往年参考使用量</w:t>
      </w:r>
    </w:p>
    <w:tbl>
      <w:tblPr>
        <w:tblStyle w:val="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4644"/>
      </w:tblGrid>
      <w:tr w14:paraId="449E9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30" w:type="dxa"/>
            <w:noWrap w:val="0"/>
            <w:vAlign w:val="center"/>
          </w:tcPr>
          <w:p w14:paraId="144EF8B3">
            <w:pPr>
              <w:adjustRightInd/>
              <w:snapToGrid/>
              <w:spacing w:line="440" w:lineRule="exact"/>
              <w:ind w:firstLine="0" w:firstLineChars="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名称</w:t>
            </w:r>
          </w:p>
        </w:tc>
        <w:tc>
          <w:tcPr>
            <w:tcW w:w="4530" w:type="dxa"/>
            <w:noWrap w:val="0"/>
            <w:vAlign w:val="center"/>
          </w:tcPr>
          <w:p w14:paraId="1EC216DC">
            <w:pPr>
              <w:adjustRightInd/>
              <w:snapToGrid/>
              <w:spacing w:line="440" w:lineRule="exact"/>
              <w:ind w:firstLine="0" w:firstLineChars="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数量</w:t>
            </w:r>
          </w:p>
        </w:tc>
      </w:tr>
      <w:tr w14:paraId="7E8A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30" w:type="dxa"/>
            <w:noWrap w:val="0"/>
            <w:vAlign w:val="center"/>
          </w:tcPr>
          <w:p w14:paraId="3192EAE6">
            <w:pPr>
              <w:adjustRightInd/>
              <w:snapToGrid/>
              <w:spacing w:line="440" w:lineRule="exact"/>
              <w:ind w:firstLine="0" w:firstLineChars="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非转基因大豆油</w:t>
            </w:r>
          </w:p>
        </w:tc>
        <w:tc>
          <w:tcPr>
            <w:tcW w:w="4530" w:type="dxa"/>
            <w:noWrap w:val="0"/>
            <w:vAlign w:val="center"/>
          </w:tcPr>
          <w:p w14:paraId="6602D5CD">
            <w:pPr>
              <w:adjustRightInd/>
              <w:snapToGrid/>
              <w:spacing w:line="440" w:lineRule="exact"/>
              <w:ind w:firstLine="0" w:firstLineChars="0"/>
              <w:jc w:val="center"/>
              <w:rPr>
                <w:rFonts w:hint="eastAsia" w:ascii="宋体" w:hAnsi="宋体" w:eastAsia="宋体" w:cs="宋体"/>
                <w:sz w:val="21"/>
                <w:szCs w:val="21"/>
                <w:highlight w:val="yellow"/>
              </w:rPr>
            </w:pPr>
            <w:r>
              <w:rPr>
                <w:rFonts w:ascii="宋体" w:hAnsi="宋体" w:eastAsia="宋体" w:cs="宋体"/>
                <w:color w:val="000000"/>
                <w:sz w:val="21"/>
                <w:szCs w:val="21"/>
              </w:rPr>
              <w:t>32</w:t>
            </w:r>
            <w:r>
              <w:rPr>
                <w:rFonts w:hint="eastAsia" w:ascii="宋体" w:hAnsi="宋体" w:eastAsia="宋体" w:cs="宋体"/>
                <w:color w:val="000000"/>
                <w:sz w:val="21"/>
                <w:szCs w:val="21"/>
              </w:rPr>
              <w:t>0000升</w:t>
            </w:r>
          </w:p>
        </w:tc>
      </w:tr>
      <w:tr w14:paraId="5E209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30" w:type="dxa"/>
            <w:noWrap w:val="0"/>
            <w:vAlign w:val="center"/>
          </w:tcPr>
          <w:p w14:paraId="103AE4B8">
            <w:pPr>
              <w:adjustRightInd/>
              <w:snapToGrid/>
              <w:spacing w:line="440" w:lineRule="exact"/>
              <w:ind w:firstLine="0" w:firstLineChars="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压榨花生油</w:t>
            </w:r>
          </w:p>
        </w:tc>
        <w:tc>
          <w:tcPr>
            <w:tcW w:w="4530" w:type="dxa"/>
            <w:noWrap w:val="0"/>
            <w:vAlign w:val="center"/>
          </w:tcPr>
          <w:p w14:paraId="79A65FC0">
            <w:pPr>
              <w:adjustRightInd/>
              <w:snapToGrid/>
              <w:spacing w:line="440" w:lineRule="exact"/>
              <w:ind w:firstLine="0" w:firstLineChars="0"/>
              <w:jc w:val="center"/>
              <w:rPr>
                <w:rFonts w:hint="eastAsia" w:ascii="宋体" w:hAnsi="宋体" w:eastAsia="宋体" w:cs="宋体"/>
                <w:sz w:val="21"/>
                <w:szCs w:val="21"/>
                <w:highlight w:val="yellow"/>
              </w:rPr>
            </w:pPr>
            <w:r>
              <w:rPr>
                <w:rFonts w:ascii="宋体" w:hAnsi="宋体" w:eastAsia="宋体" w:cs="宋体"/>
                <w:color w:val="000000"/>
                <w:sz w:val="21"/>
                <w:szCs w:val="21"/>
              </w:rPr>
              <w:t>1000</w:t>
            </w:r>
            <w:r>
              <w:rPr>
                <w:rFonts w:hint="eastAsia" w:ascii="宋体" w:hAnsi="宋体" w:eastAsia="宋体" w:cs="宋体"/>
                <w:color w:val="000000"/>
                <w:sz w:val="21"/>
                <w:szCs w:val="21"/>
              </w:rPr>
              <w:t>升</w:t>
            </w:r>
          </w:p>
        </w:tc>
      </w:tr>
    </w:tbl>
    <w:p w14:paraId="0056FC7C">
      <w:pPr>
        <w:adjustRightInd/>
        <w:snapToGrid/>
        <w:spacing w:line="240" w:lineRule="auto"/>
        <w:ind w:firstLine="0" w:firstLineChars="0"/>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sz w:val="24"/>
          <w:szCs w:val="24"/>
          <w:highlight w:val="none"/>
        </w:rPr>
        <w:t>往年参考采购数量与金额仅作为投标报价的参考，非实际采购数量与金额，也不作为最终结算的依据。本项目依据实际采购数量据实结算。</w:t>
      </w:r>
    </w:p>
    <w:p w14:paraId="45BC03A4">
      <w:pPr>
        <w:adjustRightInd/>
        <w:snapToGrid/>
        <w:spacing w:line="240" w:lineRule="auto"/>
        <w:ind w:firstLine="0" w:firstLineChars="0"/>
        <w:jc w:val="both"/>
        <w:rPr>
          <w:rFonts w:hint="eastAsia" w:ascii="宋体" w:hAnsi="宋体" w:eastAsia="宋体" w:cs="宋体"/>
          <w:b w:val="0"/>
          <w:bCs w:val="0"/>
          <w:kern w:val="2"/>
          <w:sz w:val="24"/>
          <w:szCs w:val="24"/>
          <w:highlight w:val="none"/>
          <w:lang w:val="en-US" w:eastAsia="zh-CN" w:bidi="ar-SA"/>
        </w:rPr>
      </w:pPr>
    </w:p>
    <w:p w14:paraId="39734C33">
      <w:pPr>
        <w:adjustRightInd/>
        <w:snapToGrid/>
        <w:spacing w:line="500" w:lineRule="exact"/>
        <w:ind w:firstLine="0" w:firstLineChars="0"/>
        <w:jc w:val="lef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五、供应商人员配置表</w:t>
      </w:r>
    </w:p>
    <w:p w14:paraId="7C40B0E6">
      <w:pPr>
        <w:adjustRightInd/>
        <w:snapToGrid/>
        <w:spacing w:line="360" w:lineRule="auto"/>
        <w:ind w:firstLine="0" w:firstLineChars="0"/>
        <w:jc w:val="center"/>
        <w:rPr>
          <w:rFonts w:hint="eastAsia" w:ascii="宋体" w:hAnsi="宋体" w:eastAsia="宋体" w:cs="宋体"/>
          <w:b/>
          <w:color w:val="auto"/>
          <w:sz w:val="28"/>
          <w:szCs w:val="28"/>
          <w:highlight w:val="none"/>
          <w:lang w:eastAsia="zh-CN"/>
        </w:rPr>
      </w:pPr>
    </w:p>
    <w:p w14:paraId="24D64800">
      <w:pPr>
        <w:adjustRightInd/>
        <w:snapToGrid/>
        <w:spacing w:line="360" w:lineRule="auto"/>
        <w:ind w:firstLine="0" w:firstLineChars="0"/>
        <w:jc w:val="center"/>
        <w:rPr>
          <w:rFonts w:hint="eastAsia" w:ascii="黑体" w:hAnsi="黑体" w:eastAsia="宋体" w:cs="宋体"/>
          <w:b/>
          <w:sz w:val="44"/>
          <w:szCs w:val="32"/>
          <w:highlight w:val="none"/>
          <w:lang w:eastAsia="zh-CN"/>
        </w:rPr>
      </w:pP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人员</w:t>
      </w:r>
      <w:r>
        <w:rPr>
          <w:rFonts w:hint="eastAsia" w:ascii="宋体" w:hAnsi="宋体" w:eastAsia="宋体" w:cs="宋体"/>
          <w:b/>
          <w:color w:val="auto"/>
          <w:sz w:val="28"/>
          <w:szCs w:val="28"/>
          <w:highlight w:val="none"/>
          <w:lang w:eastAsia="zh-CN"/>
        </w:rPr>
        <w:t>配置表</w:t>
      </w:r>
    </w:p>
    <w:p w14:paraId="48A85CBF">
      <w:pPr>
        <w:adjustRightInd/>
        <w:snapToGrid/>
        <w:spacing w:line="360" w:lineRule="auto"/>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说明：1.本表格为</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人员最低配置要求，</w:t>
      </w:r>
      <w:r>
        <w:rPr>
          <w:rFonts w:hint="eastAsia" w:ascii="宋体" w:hAnsi="宋体" w:eastAsia="宋体" w:cs="宋体"/>
          <w:b/>
          <w:sz w:val="24"/>
          <w:szCs w:val="24"/>
          <w:highlight w:val="none"/>
        </w:rPr>
        <w:t>项目管理人员和配送人员</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可根据实际情况增加人员，不得低于本表规定数量；</w:t>
      </w:r>
    </w:p>
    <w:p w14:paraId="0494AEFC">
      <w:pPr>
        <w:adjustRightInd/>
        <w:snapToGrid/>
        <w:spacing w:line="360" w:lineRule="auto"/>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.若项目管理人员同时负责配送工作，需同时满足两类岗位资质要求。</w:t>
      </w:r>
    </w:p>
    <w:tbl>
      <w:tblPr>
        <w:tblStyle w:val="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53"/>
        <w:gridCol w:w="1449"/>
        <w:gridCol w:w="553"/>
        <w:gridCol w:w="1229"/>
        <w:gridCol w:w="728"/>
        <w:gridCol w:w="3406"/>
        <w:gridCol w:w="1393"/>
      </w:tblGrid>
      <w:tr w14:paraId="3D35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4ECB0F76">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78" w:type="pct"/>
            <w:noWrap w:val="0"/>
            <w:tcMar>
              <w:top w:w="60" w:type="dxa"/>
              <w:left w:w="120" w:type="dxa"/>
              <w:bottom w:w="30" w:type="dxa"/>
              <w:right w:w="120" w:type="dxa"/>
            </w:tcMar>
            <w:vAlign w:val="center"/>
          </w:tcPr>
          <w:p w14:paraId="244E5BE9">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岗位类别</w:t>
            </w:r>
          </w:p>
        </w:tc>
        <w:tc>
          <w:tcPr>
            <w:tcW w:w="297" w:type="pct"/>
            <w:noWrap w:val="0"/>
            <w:tcMar>
              <w:top w:w="60" w:type="dxa"/>
              <w:left w:w="120" w:type="dxa"/>
              <w:bottom w:w="30" w:type="dxa"/>
              <w:right w:w="120" w:type="dxa"/>
            </w:tcMar>
            <w:vAlign w:val="center"/>
          </w:tcPr>
          <w:p w14:paraId="34F38835">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660" w:type="pct"/>
            <w:noWrap w:val="0"/>
            <w:tcMar>
              <w:top w:w="60" w:type="dxa"/>
              <w:left w:w="120" w:type="dxa"/>
              <w:bottom w:w="30" w:type="dxa"/>
              <w:right w:w="120" w:type="dxa"/>
            </w:tcMar>
            <w:vAlign w:val="center"/>
          </w:tcPr>
          <w:p w14:paraId="116F6E5F">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身份证号</w:t>
            </w:r>
          </w:p>
        </w:tc>
        <w:tc>
          <w:tcPr>
            <w:tcW w:w="391" w:type="pct"/>
            <w:noWrap w:val="0"/>
            <w:vAlign w:val="center"/>
          </w:tcPr>
          <w:p w14:paraId="5B044231">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职务</w:t>
            </w:r>
          </w:p>
          <w:p w14:paraId="6424403B">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分工</w:t>
            </w:r>
          </w:p>
        </w:tc>
        <w:tc>
          <w:tcPr>
            <w:tcW w:w="1829" w:type="pct"/>
            <w:noWrap w:val="0"/>
            <w:tcMar>
              <w:top w:w="60" w:type="dxa"/>
              <w:left w:w="120" w:type="dxa"/>
              <w:bottom w:w="30" w:type="dxa"/>
              <w:right w:w="120" w:type="dxa"/>
            </w:tcMar>
            <w:vAlign w:val="center"/>
          </w:tcPr>
          <w:p w14:paraId="59366B78">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应</w:t>
            </w:r>
            <w:r>
              <w:rPr>
                <w:rFonts w:hint="eastAsia" w:ascii="宋体" w:hAnsi="宋体" w:eastAsia="宋体" w:cs="宋体"/>
                <w:sz w:val="24"/>
                <w:highlight w:val="none"/>
              </w:rPr>
              <w:t>提供</w:t>
            </w:r>
            <w:r>
              <w:rPr>
                <w:rFonts w:hint="eastAsia" w:ascii="宋体" w:hAnsi="宋体" w:eastAsia="宋体" w:cs="宋体"/>
                <w:sz w:val="24"/>
                <w:szCs w:val="24"/>
                <w:highlight w:val="none"/>
                <w:lang w:val="en-US" w:eastAsia="zh-CN"/>
              </w:rPr>
              <w:t>证明材料</w:t>
            </w:r>
          </w:p>
        </w:tc>
        <w:tc>
          <w:tcPr>
            <w:tcW w:w="748" w:type="pct"/>
            <w:noWrap w:val="0"/>
            <w:tcMar>
              <w:top w:w="60" w:type="dxa"/>
              <w:left w:w="120" w:type="dxa"/>
              <w:bottom w:w="30" w:type="dxa"/>
              <w:right w:w="120" w:type="dxa"/>
            </w:tcMar>
            <w:vAlign w:val="center"/>
          </w:tcPr>
          <w:p w14:paraId="3BBAD627">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0891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07944266">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78" w:type="pct"/>
            <w:noWrap w:val="0"/>
            <w:tcMar>
              <w:top w:w="60" w:type="dxa"/>
              <w:left w:w="120" w:type="dxa"/>
              <w:bottom w:w="30" w:type="dxa"/>
              <w:right w:w="120" w:type="dxa"/>
            </w:tcMar>
            <w:vAlign w:val="center"/>
          </w:tcPr>
          <w:p w14:paraId="794A4E10">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项目负责人</w:t>
            </w:r>
          </w:p>
        </w:tc>
        <w:tc>
          <w:tcPr>
            <w:tcW w:w="297" w:type="pct"/>
            <w:noWrap w:val="0"/>
            <w:tcMar>
              <w:top w:w="60" w:type="dxa"/>
              <w:left w:w="120" w:type="dxa"/>
              <w:bottom w:w="30" w:type="dxa"/>
              <w:right w:w="120" w:type="dxa"/>
            </w:tcMar>
            <w:vAlign w:val="center"/>
          </w:tcPr>
          <w:p w14:paraId="2A71597D">
            <w:pPr>
              <w:adjustRightInd/>
              <w:snapToGrid/>
              <w:spacing w:line="240" w:lineRule="auto"/>
              <w:ind w:firstLine="0" w:firstLineChars="0"/>
              <w:jc w:val="center"/>
              <w:rPr>
                <w:rFonts w:hint="eastAsia" w:ascii="宋体" w:hAnsi="宋体" w:eastAsia="宋体" w:cs="宋体"/>
                <w:sz w:val="24"/>
                <w:szCs w:val="24"/>
                <w:highlight w:val="none"/>
              </w:rPr>
            </w:pPr>
          </w:p>
        </w:tc>
        <w:tc>
          <w:tcPr>
            <w:tcW w:w="660" w:type="pct"/>
            <w:noWrap w:val="0"/>
            <w:tcMar>
              <w:top w:w="60" w:type="dxa"/>
              <w:left w:w="120" w:type="dxa"/>
              <w:bottom w:w="30" w:type="dxa"/>
              <w:right w:w="120" w:type="dxa"/>
            </w:tcMar>
            <w:vAlign w:val="center"/>
          </w:tcPr>
          <w:p w14:paraId="3EDECC86">
            <w:pPr>
              <w:adjustRightInd/>
              <w:snapToGrid/>
              <w:spacing w:line="240" w:lineRule="auto"/>
              <w:ind w:firstLine="0" w:firstLineChars="0"/>
              <w:jc w:val="center"/>
              <w:rPr>
                <w:rFonts w:hint="eastAsia" w:ascii="宋体" w:hAnsi="宋体" w:eastAsia="宋体" w:cs="宋体"/>
                <w:sz w:val="24"/>
                <w:szCs w:val="24"/>
                <w:highlight w:val="none"/>
              </w:rPr>
            </w:pPr>
          </w:p>
        </w:tc>
        <w:tc>
          <w:tcPr>
            <w:tcW w:w="391" w:type="pct"/>
            <w:noWrap w:val="0"/>
            <w:vAlign w:val="center"/>
          </w:tcPr>
          <w:p w14:paraId="664E914F">
            <w:pPr>
              <w:adjustRightInd/>
              <w:snapToGrid/>
              <w:spacing w:line="240" w:lineRule="auto"/>
              <w:ind w:firstLine="0" w:firstLineChars="0"/>
              <w:jc w:val="center"/>
              <w:rPr>
                <w:rFonts w:hint="eastAsia" w:ascii="宋体" w:hAnsi="宋体" w:eastAsia="宋体" w:cs="宋体"/>
                <w:sz w:val="24"/>
                <w:szCs w:val="24"/>
                <w:highlight w:val="none"/>
              </w:rPr>
            </w:pPr>
          </w:p>
        </w:tc>
        <w:tc>
          <w:tcPr>
            <w:tcW w:w="1829" w:type="pct"/>
            <w:noWrap w:val="0"/>
            <w:tcMar>
              <w:top w:w="60" w:type="dxa"/>
              <w:left w:w="120" w:type="dxa"/>
              <w:bottom w:w="30" w:type="dxa"/>
              <w:right w:w="120" w:type="dxa"/>
            </w:tcMar>
            <w:vAlign w:val="center"/>
          </w:tcPr>
          <w:p w14:paraId="295F852D">
            <w:pPr>
              <w:adjustRightInd/>
              <w:snapToGrid/>
              <w:spacing w:line="240" w:lineRule="auto"/>
              <w:ind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1.有效期内健康证；</w:t>
            </w:r>
          </w:p>
          <w:p w14:paraId="750927A3">
            <w:pPr>
              <w:adjustRightInd/>
              <w:snapToGrid/>
              <w:spacing w:line="240" w:lineRule="auto"/>
              <w:ind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2.与</w:t>
            </w:r>
            <w:r>
              <w:rPr>
                <w:rFonts w:hint="eastAsia" w:ascii="宋体" w:hAnsi="宋体" w:eastAsia="宋体" w:cs="宋体"/>
                <w:sz w:val="24"/>
                <w:szCs w:val="24"/>
                <w:highlight w:val="none"/>
                <w:lang w:eastAsia="zh-CN"/>
              </w:rPr>
              <w:t>供应商</w:t>
            </w:r>
            <w:r>
              <w:rPr>
                <w:rFonts w:hint="eastAsia" w:ascii="宋体" w:hAnsi="宋体" w:eastAsia="宋体" w:cs="宋体"/>
                <w:sz w:val="24"/>
                <w:highlight w:val="none"/>
              </w:rPr>
              <w:t>签订的劳动合同；</w:t>
            </w:r>
          </w:p>
          <w:p w14:paraId="29EC774C">
            <w:pPr>
              <w:adjustRightInd/>
              <w:snapToGrid/>
              <w:spacing w:line="240" w:lineRule="auto"/>
              <w:ind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3.2026年1月至今任意一个月份本单位社会保险证明</w:t>
            </w:r>
          </w:p>
        </w:tc>
        <w:tc>
          <w:tcPr>
            <w:tcW w:w="748" w:type="pct"/>
            <w:noWrap w:val="0"/>
            <w:tcMar>
              <w:top w:w="60" w:type="dxa"/>
              <w:left w:w="120" w:type="dxa"/>
              <w:bottom w:w="30" w:type="dxa"/>
              <w:right w:w="120" w:type="dxa"/>
            </w:tcMar>
            <w:vAlign w:val="center"/>
          </w:tcPr>
          <w:p w14:paraId="6704B10C">
            <w:pPr>
              <w:adjustRightInd/>
              <w:snapToGrid/>
              <w:spacing w:line="240" w:lineRule="auto"/>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项目负责人不得与本表内其他人员重复</w:t>
            </w:r>
          </w:p>
        </w:tc>
      </w:tr>
      <w:tr w14:paraId="2B9A8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553B48C6">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78" w:type="pct"/>
            <w:noWrap w:val="0"/>
            <w:tcMar>
              <w:top w:w="60" w:type="dxa"/>
              <w:left w:w="120" w:type="dxa"/>
              <w:bottom w:w="30" w:type="dxa"/>
              <w:right w:w="120" w:type="dxa"/>
            </w:tcMar>
            <w:vAlign w:val="center"/>
          </w:tcPr>
          <w:p w14:paraId="2CAF36C1">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项目管理人员</w:t>
            </w:r>
          </w:p>
        </w:tc>
        <w:tc>
          <w:tcPr>
            <w:tcW w:w="297" w:type="pct"/>
            <w:noWrap w:val="0"/>
            <w:tcMar>
              <w:top w:w="60" w:type="dxa"/>
              <w:left w:w="120" w:type="dxa"/>
              <w:bottom w:w="30" w:type="dxa"/>
              <w:right w:w="120" w:type="dxa"/>
            </w:tcMar>
            <w:vAlign w:val="center"/>
          </w:tcPr>
          <w:p w14:paraId="76EDD23F">
            <w:pPr>
              <w:adjustRightInd/>
              <w:snapToGrid/>
              <w:spacing w:line="240" w:lineRule="auto"/>
              <w:ind w:firstLine="0" w:firstLineChars="0"/>
              <w:jc w:val="center"/>
              <w:rPr>
                <w:rFonts w:hint="eastAsia" w:ascii="宋体" w:hAnsi="宋体" w:eastAsia="宋体" w:cs="宋体"/>
                <w:sz w:val="24"/>
                <w:szCs w:val="24"/>
                <w:highlight w:val="none"/>
              </w:rPr>
            </w:pPr>
          </w:p>
        </w:tc>
        <w:tc>
          <w:tcPr>
            <w:tcW w:w="660" w:type="pct"/>
            <w:noWrap w:val="0"/>
            <w:tcMar>
              <w:top w:w="60" w:type="dxa"/>
              <w:left w:w="120" w:type="dxa"/>
              <w:bottom w:w="30" w:type="dxa"/>
              <w:right w:w="120" w:type="dxa"/>
            </w:tcMar>
            <w:vAlign w:val="center"/>
          </w:tcPr>
          <w:p w14:paraId="4FE99FD5">
            <w:pPr>
              <w:adjustRightInd/>
              <w:snapToGrid/>
              <w:spacing w:line="240" w:lineRule="auto"/>
              <w:ind w:firstLine="0" w:firstLineChars="0"/>
              <w:jc w:val="center"/>
              <w:rPr>
                <w:rFonts w:hint="eastAsia" w:ascii="宋体" w:hAnsi="宋体" w:eastAsia="宋体" w:cs="宋体"/>
                <w:sz w:val="24"/>
                <w:szCs w:val="24"/>
                <w:highlight w:val="none"/>
              </w:rPr>
            </w:pPr>
          </w:p>
        </w:tc>
        <w:tc>
          <w:tcPr>
            <w:tcW w:w="391" w:type="pct"/>
            <w:noWrap w:val="0"/>
            <w:vAlign w:val="center"/>
          </w:tcPr>
          <w:p w14:paraId="65EA973D">
            <w:pPr>
              <w:adjustRightInd/>
              <w:snapToGrid/>
              <w:spacing w:line="240" w:lineRule="auto"/>
              <w:ind w:firstLine="0" w:firstLineChars="0"/>
              <w:jc w:val="center"/>
              <w:rPr>
                <w:rFonts w:hint="eastAsia" w:ascii="宋体" w:hAnsi="宋体" w:eastAsia="宋体" w:cs="宋体"/>
                <w:sz w:val="24"/>
                <w:szCs w:val="24"/>
                <w:highlight w:val="none"/>
              </w:rPr>
            </w:pPr>
          </w:p>
        </w:tc>
        <w:tc>
          <w:tcPr>
            <w:tcW w:w="1829" w:type="pct"/>
            <w:noWrap w:val="0"/>
            <w:tcMar>
              <w:top w:w="60" w:type="dxa"/>
              <w:left w:w="120" w:type="dxa"/>
              <w:bottom w:w="30" w:type="dxa"/>
              <w:right w:w="120" w:type="dxa"/>
            </w:tcMar>
            <w:vAlign w:val="center"/>
          </w:tcPr>
          <w:p w14:paraId="3944D75D">
            <w:pPr>
              <w:adjustRightInd/>
              <w:snapToGrid/>
              <w:spacing w:line="240" w:lineRule="auto"/>
              <w:ind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1.有效期内健康证；</w:t>
            </w:r>
          </w:p>
          <w:p w14:paraId="6710E20B">
            <w:pPr>
              <w:adjustRightInd/>
              <w:snapToGrid/>
              <w:spacing w:line="240" w:lineRule="auto"/>
              <w:ind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2.与</w:t>
            </w:r>
            <w:r>
              <w:rPr>
                <w:rFonts w:hint="eastAsia" w:ascii="宋体" w:hAnsi="宋体" w:eastAsia="宋体" w:cs="宋体"/>
                <w:sz w:val="24"/>
                <w:szCs w:val="24"/>
                <w:highlight w:val="none"/>
                <w:lang w:eastAsia="zh-CN"/>
              </w:rPr>
              <w:t>供应商</w:t>
            </w:r>
            <w:r>
              <w:rPr>
                <w:rFonts w:hint="eastAsia" w:ascii="宋体" w:hAnsi="宋体" w:eastAsia="宋体" w:cs="宋体"/>
                <w:sz w:val="24"/>
                <w:highlight w:val="none"/>
              </w:rPr>
              <w:t>签订的劳动合同；</w:t>
            </w:r>
          </w:p>
          <w:p w14:paraId="5DBFBA00">
            <w:pPr>
              <w:adjustRightInd/>
              <w:snapToGrid/>
              <w:spacing w:line="240" w:lineRule="auto"/>
              <w:ind w:firstLine="0" w:firstLineChars="0"/>
              <w:jc w:val="both"/>
              <w:rPr>
                <w:rFonts w:hint="eastAsia" w:ascii="宋体" w:hAnsi="宋体" w:eastAsia="宋体" w:cs="宋体"/>
                <w:sz w:val="24"/>
                <w:highlight w:val="none"/>
              </w:rPr>
            </w:pPr>
            <w:r>
              <w:rPr>
                <w:rFonts w:hint="eastAsia" w:ascii="宋体" w:hAnsi="宋体" w:eastAsia="宋体" w:cs="宋体"/>
                <w:sz w:val="24"/>
                <w:highlight w:val="none"/>
              </w:rPr>
              <w:t>3.2026年1月至今任意一个月份本单位社会保险证明</w:t>
            </w:r>
          </w:p>
        </w:tc>
        <w:tc>
          <w:tcPr>
            <w:tcW w:w="748" w:type="pct"/>
            <w:noWrap w:val="0"/>
            <w:tcMar>
              <w:top w:w="60" w:type="dxa"/>
              <w:left w:w="120" w:type="dxa"/>
              <w:bottom w:w="30" w:type="dxa"/>
              <w:right w:w="120" w:type="dxa"/>
            </w:tcMar>
            <w:vAlign w:val="center"/>
          </w:tcPr>
          <w:p w14:paraId="1FCD4CF9">
            <w:pPr>
              <w:adjustRightInd/>
              <w:snapToGrid/>
              <w:spacing w:line="240" w:lineRule="auto"/>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可兼做配送工作</w:t>
            </w:r>
          </w:p>
        </w:tc>
      </w:tr>
      <w:tr w14:paraId="3E536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3ECD7E90">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4703" w:type="pct"/>
            <w:gridSpan w:val="6"/>
            <w:noWrap w:val="0"/>
            <w:tcMar>
              <w:top w:w="60" w:type="dxa"/>
              <w:left w:w="120" w:type="dxa"/>
              <w:bottom w:w="30" w:type="dxa"/>
              <w:right w:w="120" w:type="dxa"/>
            </w:tcMar>
            <w:vAlign w:val="center"/>
          </w:tcPr>
          <w:p w14:paraId="4CF130EB">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项目管理人员</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可根据实际情况增加</w:t>
            </w:r>
          </w:p>
        </w:tc>
      </w:tr>
      <w:tr w14:paraId="7C271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2E43D878">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78" w:type="pct"/>
            <w:vMerge w:val="restart"/>
            <w:noWrap w:val="0"/>
            <w:tcMar>
              <w:top w:w="60" w:type="dxa"/>
              <w:left w:w="120" w:type="dxa"/>
              <w:bottom w:w="30" w:type="dxa"/>
              <w:right w:w="120" w:type="dxa"/>
            </w:tcMar>
            <w:vAlign w:val="center"/>
          </w:tcPr>
          <w:p w14:paraId="5A573EF4">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配送人员（不少于3人）</w:t>
            </w:r>
          </w:p>
        </w:tc>
        <w:tc>
          <w:tcPr>
            <w:tcW w:w="297" w:type="pct"/>
            <w:noWrap w:val="0"/>
            <w:tcMar>
              <w:top w:w="60" w:type="dxa"/>
              <w:left w:w="120" w:type="dxa"/>
              <w:bottom w:w="30" w:type="dxa"/>
              <w:right w:w="120" w:type="dxa"/>
            </w:tcMar>
            <w:vAlign w:val="center"/>
          </w:tcPr>
          <w:p w14:paraId="440614B1">
            <w:pPr>
              <w:adjustRightInd/>
              <w:snapToGrid/>
              <w:spacing w:line="240" w:lineRule="auto"/>
              <w:ind w:firstLine="0" w:firstLineChars="0"/>
              <w:jc w:val="center"/>
              <w:rPr>
                <w:rFonts w:hint="eastAsia" w:ascii="宋体" w:hAnsi="宋体" w:eastAsia="宋体" w:cs="宋体"/>
                <w:sz w:val="24"/>
                <w:szCs w:val="24"/>
                <w:highlight w:val="none"/>
              </w:rPr>
            </w:pPr>
          </w:p>
        </w:tc>
        <w:tc>
          <w:tcPr>
            <w:tcW w:w="660" w:type="pct"/>
            <w:noWrap w:val="0"/>
            <w:tcMar>
              <w:top w:w="60" w:type="dxa"/>
              <w:left w:w="120" w:type="dxa"/>
              <w:bottom w:w="30" w:type="dxa"/>
              <w:right w:w="120" w:type="dxa"/>
            </w:tcMar>
            <w:vAlign w:val="center"/>
          </w:tcPr>
          <w:p w14:paraId="0DD19D7D">
            <w:pPr>
              <w:adjustRightInd/>
              <w:snapToGrid/>
              <w:spacing w:line="240" w:lineRule="auto"/>
              <w:ind w:firstLine="0" w:firstLineChars="0"/>
              <w:jc w:val="center"/>
              <w:rPr>
                <w:rFonts w:hint="eastAsia" w:ascii="宋体" w:hAnsi="宋体" w:eastAsia="宋体" w:cs="宋体"/>
                <w:sz w:val="24"/>
                <w:szCs w:val="24"/>
                <w:highlight w:val="none"/>
              </w:rPr>
            </w:pPr>
          </w:p>
        </w:tc>
        <w:tc>
          <w:tcPr>
            <w:tcW w:w="391" w:type="pct"/>
            <w:noWrap w:val="0"/>
            <w:vAlign w:val="center"/>
          </w:tcPr>
          <w:p w14:paraId="5431A2F5">
            <w:pPr>
              <w:adjustRightInd/>
              <w:snapToGrid/>
              <w:spacing w:line="240" w:lineRule="auto"/>
              <w:ind w:firstLine="0" w:firstLineChars="0"/>
              <w:jc w:val="center"/>
              <w:rPr>
                <w:rFonts w:hint="eastAsia" w:ascii="宋体" w:hAnsi="宋体" w:eastAsia="宋体" w:cs="宋体"/>
                <w:sz w:val="24"/>
                <w:szCs w:val="24"/>
                <w:highlight w:val="none"/>
              </w:rPr>
            </w:pPr>
          </w:p>
        </w:tc>
        <w:tc>
          <w:tcPr>
            <w:tcW w:w="1829" w:type="pct"/>
            <w:noWrap w:val="0"/>
            <w:tcMar>
              <w:top w:w="60" w:type="dxa"/>
              <w:left w:w="120" w:type="dxa"/>
              <w:bottom w:w="30" w:type="dxa"/>
              <w:right w:w="120" w:type="dxa"/>
            </w:tcMar>
            <w:vAlign w:val="center"/>
          </w:tcPr>
          <w:p w14:paraId="284CBB51">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有效期内健康证</w:t>
            </w:r>
          </w:p>
        </w:tc>
        <w:tc>
          <w:tcPr>
            <w:tcW w:w="748" w:type="pct"/>
            <w:noWrap w:val="0"/>
            <w:tcMar>
              <w:top w:w="60" w:type="dxa"/>
              <w:left w:w="120" w:type="dxa"/>
              <w:bottom w:w="30" w:type="dxa"/>
              <w:right w:w="120" w:type="dxa"/>
            </w:tcMar>
            <w:vAlign w:val="center"/>
          </w:tcPr>
          <w:p w14:paraId="4CAB8306">
            <w:pPr>
              <w:adjustRightInd/>
              <w:snapToGrid/>
              <w:spacing w:line="240" w:lineRule="auto"/>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可由项目管理人员兼任（需额外提供项目管理人员相关资质）</w:t>
            </w:r>
          </w:p>
        </w:tc>
      </w:tr>
      <w:tr w14:paraId="62348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204B583B">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78" w:type="pct"/>
            <w:vMerge w:val="continue"/>
            <w:noWrap w:val="0"/>
            <w:tcMar>
              <w:top w:w="60" w:type="dxa"/>
              <w:left w:w="120" w:type="dxa"/>
              <w:bottom w:w="30" w:type="dxa"/>
              <w:right w:w="120" w:type="dxa"/>
            </w:tcMar>
            <w:vAlign w:val="center"/>
          </w:tcPr>
          <w:p w14:paraId="59724D5D">
            <w:pPr>
              <w:adjustRightInd/>
              <w:snapToGrid/>
              <w:spacing w:line="240" w:lineRule="auto"/>
              <w:ind w:firstLine="0" w:firstLineChars="0"/>
              <w:jc w:val="center"/>
              <w:rPr>
                <w:rFonts w:hint="eastAsia" w:ascii="宋体" w:hAnsi="宋体" w:eastAsia="宋体" w:cs="宋体"/>
                <w:sz w:val="24"/>
                <w:szCs w:val="24"/>
                <w:highlight w:val="none"/>
              </w:rPr>
            </w:pPr>
          </w:p>
        </w:tc>
        <w:tc>
          <w:tcPr>
            <w:tcW w:w="297" w:type="pct"/>
            <w:noWrap w:val="0"/>
            <w:tcMar>
              <w:top w:w="60" w:type="dxa"/>
              <w:left w:w="120" w:type="dxa"/>
              <w:bottom w:w="30" w:type="dxa"/>
              <w:right w:w="120" w:type="dxa"/>
            </w:tcMar>
            <w:vAlign w:val="center"/>
          </w:tcPr>
          <w:p w14:paraId="2B5F7AE1">
            <w:pPr>
              <w:adjustRightInd/>
              <w:snapToGrid/>
              <w:spacing w:line="240" w:lineRule="auto"/>
              <w:ind w:firstLine="0" w:firstLineChars="0"/>
              <w:jc w:val="center"/>
              <w:rPr>
                <w:rFonts w:hint="eastAsia" w:ascii="宋体" w:hAnsi="宋体" w:eastAsia="宋体" w:cs="宋体"/>
                <w:sz w:val="24"/>
                <w:szCs w:val="24"/>
                <w:highlight w:val="none"/>
              </w:rPr>
            </w:pPr>
          </w:p>
        </w:tc>
        <w:tc>
          <w:tcPr>
            <w:tcW w:w="660" w:type="pct"/>
            <w:noWrap w:val="0"/>
            <w:tcMar>
              <w:top w:w="60" w:type="dxa"/>
              <w:left w:w="120" w:type="dxa"/>
              <w:bottom w:w="30" w:type="dxa"/>
              <w:right w:w="120" w:type="dxa"/>
            </w:tcMar>
            <w:vAlign w:val="center"/>
          </w:tcPr>
          <w:p w14:paraId="460AE413">
            <w:pPr>
              <w:adjustRightInd/>
              <w:snapToGrid/>
              <w:spacing w:line="240" w:lineRule="auto"/>
              <w:ind w:firstLine="0" w:firstLineChars="0"/>
              <w:jc w:val="center"/>
              <w:rPr>
                <w:rFonts w:hint="eastAsia" w:ascii="宋体" w:hAnsi="宋体" w:eastAsia="宋体" w:cs="宋体"/>
                <w:sz w:val="24"/>
                <w:szCs w:val="24"/>
                <w:highlight w:val="none"/>
              </w:rPr>
            </w:pPr>
          </w:p>
        </w:tc>
        <w:tc>
          <w:tcPr>
            <w:tcW w:w="391" w:type="pct"/>
            <w:noWrap w:val="0"/>
            <w:vAlign w:val="center"/>
          </w:tcPr>
          <w:p w14:paraId="303EB9A0">
            <w:pPr>
              <w:adjustRightInd/>
              <w:snapToGrid/>
              <w:spacing w:line="240" w:lineRule="auto"/>
              <w:ind w:firstLine="0" w:firstLineChars="0"/>
              <w:jc w:val="center"/>
              <w:rPr>
                <w:rFonts w:hint="eastAsia" w:ascii="宋体" w:hAnsi="宋体" w:eastAsia="宋体" w:cs="宋体"/>
                <w:sz w:val="24"/>
                <w:szCs w:val="24"/>
                <w:highlight w:val="none"/>
              </w:rPr>
            </w:pPr>
          </w:p>
        </w:tc>
        <w:tc>
          <w:tcPr>
            <w:tcW w:w="1829" w:type="pct"/>
            <w:noWrap w:val="0"/>
            <w:tcMar>
              <w:top w:w="60" w:type="dxa"/>
              <w:left w:w="120" w:type="dxa"/>
              <w:bottom w:w="30" w:type="dxa"/>
              <w:right w:w="120" w:type="dxa"/>
            </w:tcMar>
            <w:vAlign w:val="center"/>
          </w:tcPr>
          <w:p w14:paraId="143FFD5B">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有效期内健康证</w:t>
            </w:r>
          </w:p>
        </w:tc>
        <w:tc>
          <w:tcPr>
            <w:tcW w:w="748" w:type="pct"/>
            <w:noWrap w:val="0"/>
            <w:tcMar>
              <w:top w:w="60" w:type="dxa"/>
              <w:left w:w="120" w:type="dxa"/>
              <w:bottom w:w="30" w:type="dxa"/>
              <w:right w:w="120" w:type="dxa"/>
            </w:tcMar>
            <w:vAlign w:val="center"/>
          </w:tcPr>
          <w:p w14:paraId="4DD25007">
            <w:pPr>
              <w:adjustRightInd/>
              <w:snapToGrid/>
              <w:spacing w:line="240" w:lineRule="auto"/>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可由项目管理人员兼任（需额外提供项目管理人员相关资质）</w:t>
            </w:r>
          </w:p>
        </w:tc>
      </w:tr>
      <w:tr w14:paraId="7A848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1121B915">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778" w:type="pct"/>
            <w:vMerge w:val="continue"/>
            <w:noWrap w:val="0"/>
            <w:tcMar>
              <w:top w:w="60" w:type="dxa"/>
              <w:left w:w="120" w:type="dxa"/>
              <w:bottom w:w="30" w:type="dxa"/>
              <w:right w:w="120" w:type="dxa"/>
            </w:tcMar>
            <w:vAlign w:val="center"/>
          </w:tcPr>
          <w:p w14:paraId="7CE1A5E9">
            <w:pPr>
              <w:adjustRightInd/>
              <w:snapToGrid/>
              <w:spacing w:line="240" w:lineRule="auto"/>
              <w:ind w:firstLine="0" w:firstLineChars="0"/>
              <w:jc w:val="center"/>
              <w:rPr>
                <w:rFonts w:hint="eastAsia" w:ascii="宋体" w:hAnsi="宋体" w:eastAsia="宋体" w:cs="宋体"/>
                <w:sz w:val="24"/>
                <w:szCs w:val="24"/>
                <w:highlight w:val="none"/>
              </w:rPr>
            </w:pPr>
          </w:p>
        </w:tc>
        <w:tc>
          <w:tcPr>
            <w:tcW w:w="297" w:type="pct"/>
            <w:noWrap w:val="0"/>
            <w:tcMar>
              <w:top w:w="60" w:type="dxa"/>
              <w:left w:w="120" w:type="dxa"/>
              <w:bottom w:w="30" w:type="dxa"/>
              <w:right w:w="120" w:type="dxa"/>
            </w:tcMar>
            <w:vAlign w:val="center"/>
          </w:tcPr>
          <w:p w14:paraId="00821FE2">
            <w:pPr>
              <w:adjustRightInd/>
              <w:snapToGrid/>
              <w:spacing w:line="240" w:lineRule="auto"/>
              <w:ind w:firstLine="0" w:firstLineChars="0"/>
              <w:jc w:val="center"/>
              <w:rPr>
                <w:rFonts w:hint="eastAsia" w:ascii="宋体" w:hAnsi="宋体" w:eastAsia="宋体" w:cs="宋体"/>
                <w:sz w:val="24"/>
                <w:szCs w:val="24"/>
                <w:highlight w:val="none"/>
              </w:rPr>
            </w:pPr>
          </w:p>
        </w:tc>
        <w:tc>
          <w:tcPr>
            <w:tcW w:w="660" w:type="pct"/>
            <w:noWrap w:val="0"/>
            <w:tcMar>
              <w:top w:w="60" w:type="dxa"/>
              <w:left w:w="120" w:type="dxa"/>
              <w:bottom w:w="30" w:type="dxa"/>
              <w:right w:w="120" w:type="dxa"/>
            </w:tcMar>
            <w:vAlign w:val="center"/>
          </w:tcPr>
          <w:p w14:paraId="650AE82F">
            <w:pPr>
              <w:adjustRightInd/>
              <w:snapToGrid/>
              <w:spacing w:line="240" w:lineRule="auto"/>
              <w:ind w:firstLine="0" w:firstLineChars="0"/>
              <w:jc w:val="center"/>
              <w:rPr>
                <w:rFonts w:hint="eastAsia" w:ascii="宋体" w:hAnsi="宋体" w:eastAsia="宋体" w:cs="宋体"/>
                <w:sz w:val="24"/>
                <w:szCs w:val="24"/>
                <w:highlight w:val="none"/>
              </w:rPr>
            </w:pPr>
          </w:p>
        </w:tc>
        <w:tc>
          <w:tcPr>
            <w:tcW w:w="391" w:type="pct"/>
            <w:noWrap w:val="0"/>
            <w:vAlign w:val="center"/>
          </w:tcPr>
          <w:p w14:paraId="5D98FCE8">
            <w:pPr>
              <w:adjustRightInd/>
              <w:snapToGrid/>
              <w:spacing w:line="240" w:lineRule="auto"/>
              <w:ind w:firstLine="0" w:firstLineChars="0"/>
              <w:jc w:val="center"/>
              <w:rPr>
                <w:rFonts w:hint="eastAsia" w:ascii="宋体" w:hAnsi="宋体" w:eastAsia="宋体" w:cs="宋体"/>
                <w:sz w:val="24"/>
                <w:szCs w:val="24"/>
                <w:highlight w:val="none"/>
              </w:rPr>
            </w:pPr>
          </w:p>
        </w:tc>
        <w:tc>
          <w:tcPr>
            <w:tcW w:w="1829" w:type="pct"/>
            <w:noWrap w:val="0"/>
            <w:tcMar>
              <w:top w:w="60" w:type="dxa"/>
              <w:left w:w="120" w:type="dxa"/>
              <w:bottom w:w="30" w:type="dxa"/>
              <w:right w:w="120" w:type="dxa"/>
            </w:tcMar>
            <w:vAlign w:val="center"/>
          </w:tcPr>
          <w:p w14:paraId="77661CA2">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有效期内健康证</w:t>
            </w:r>
          </w:p>
        </w:tc>
        <w:tc>
          <w:tcPr>
            <w:tcW w:w="748" w:type="pct"/>
            <w:noWrap w:val="0"/>
            <w:tcMar>
              <w:top w:w="60" w:type="dxa"/>
              <w:left w:w="120" w:type="dxa"/>
              <w:bottom w:w="30" w:type="dxa"/>
              <w:right w:w="120" w:type="dxa"/>
            </w:tcMar>
            <w:vAlign w:val="center"/>
          </w:tcPr>
          <w:p w14:paraId="39FC3FC0">
            <w:pPr>
              <w:adjustRightInd/>
              <w:snapToGrid/>
              <w:spacing w:line="240" w:lineRule="auto"/>
              <w:ind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可由项目管理人员兼任（需额外提供项目管理人员相关资质）</w:t>
            </w:r>
          </w:p>
        </w:tc>
      </w:tr>
      <w:tr w14:paraId="1B58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74952E18">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4703" w:type="pct"/>
            <w:gridSpan w:val="6"/>
            <w:noWrap w:val="0"/>
            <w:tcMar>
              <w:top w:w="60" w:type="dxa"/>
              <w:left w:w="120" w:type="dxa"/>
              <w:bottom w:w="30" w:type="dxa"/>
              <w:right w:w="120" w:type="dxa"/>
            </w:tcMar>
            <w:vAlign w:val="center"/>
          </w:tcPr>
          <w:p w14:paraId="227F16E0">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配送人员</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可根据实际情况增加</w:t>
            </w:r>
          </w:p>
        </w:tc>
      </w:tr>
      <w:tr w14:paraId="4A846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0" w:type="pct"/>
            <w:gridSpan w:val="7"/>
            <w:noWrap w:val="0"/>
            <w:vAlign w:val="top"/>
          </w:tcPr>
          <w:p w14:paraId="0CAA65FA">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（盖章）：____________________</w:t>
            </w:r>
          </w:p>
        </w:tc>
      </w:tr>
      <w:tr w14:paraId="247F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0" w:type="pct"/>
            <w:gridSpan w:val="7"/>
            <w:noWrap w:val="0"/>
            <w:vAlign w:val="top"/>
          </w:tcPr>
          <w:p w14:paraId="49932AF1">
            <w:pPr>
              <w:adjustRightInd/>
              <w:snapToGrid/>
              <w:spacing w:line="24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日期：______年____月____日</w:t>
            </w:r>
          </w:p>
        </w:tc>
      </w:tr>
    </w:tbl>
    <w:p w14:paraId="79FADB14">
      <w:pPr>
        <w:pStyle w:val="2"/>
        <w:ind w:firstLine="562"/>
        <w:rPr>
          <w:rFonts w:asciiTheme="minorEastAsia" w:hAnsiTheme="minorEastAsia" w:eastAsiaTheme="minorEastAsia"/>
          <w:snapToGrid w:val="0"/>
          <w:kern w:val="0"/>
        </w:rPr>
      </w:pPr>
      <w:bookmarkStart w:id="18" w:name="_GoBack"/>
      <w:bookmarkEnd w:id="18"/>
    </w:p>
    <w:sectPr>
      <w:headerReference r:id="rId5" w:type="default"/>
      <w:footerReference r:id="rId6" w:type="default"/>
      <w:pgSz w:w="11905" w:h="16838"/>
      <w:pgMar w:top="1417" w:right="1417" w:bottom="1417" w:left="1417" w:header="851" w:footer="992" w:gutter="0"/>
      <w:cols w:space="0" w:num="1"/>
      <w:docGrid w:linePitch="29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27F03">
    <w:pPr>
      <w:pStyle w:val="49"/>
      <w:framePr w:wrap="around" w:vAnchor="text" w:hAnchor="margin" w:xAlign="center" w:y="1"/>
      <w:ind w:firstLine="360"/>
      <w:rPr>
        <w:rStyle w:val="122"/>
      </w:rPr>
    </w:pPr>
    <w:r>
      <w:fldChar w:fldCharType="begin"/>
    </w:r>
    <w:r>
      <w:rPr>
        <w:rStyle w:val="122"/>
      </w:rPr>
      <w:instrText xml:space="preserve">PAGE  </w:instrText>
    </w:r>
    <w:r>
      <w:fldChar w:fldCharType="separate"/>
    </w:r>
    <w:r>
      <w:rPr>
        <w:rStyle w:val="122"/>
      </w:rPr>
      <w:t>50</w:t>
    </w:r>
    <w:r>
      <w:fldChar w:fldCharType="end"/>
    </w:r>
  </w:p>
  <w:p w14:paraId="48EA30F2">
    <w:pPr>
      <w:pStyle w:val="49"/>
      <w:ind w:right="360" w:firstLine="360"/>
    </w:pPr>
  </w:p>
  <w:p w14:paraId="42AC38EF">
    <w:pPr>
      <w:ind w:firstLine="4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6A7D1">
    <w:pPr>
      <w:pStyle w:val="5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117352"/>
    <w:multiLevelType w:val="multilevel"/>
    <w:tmpl w:val="1C117352"/>
    <w:lvl w:ilvl="0" w:tentative="0">
      <w:start w:val="1"/>
      <w:numFmt w:val="upperLetter"/>
      <w:lvlText w:val="%1．"/>
      <w:lvlJc w:val="left"/>
      <w:pPr>
        <w:tabs>
          <w:tab w:val="left" w:pos="360"/>
        </w:tabs>
        <w:ind w:left="360" w:hanging="360"/>
      </w:pPr>
    </w:lvl>
    <w:lvl w:ilvl="1" w:tentative="0">
      <w:start w:val="1"/>
      <w:numFmt w:val="decimal"/>
      <w:pStyle w:val="356"/>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221"/>
  <w:drawingGridVerticalSpacing w:val="145"/>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rQ0MDEwMTI1NrA0MzBQ0lEKTi0uzszPAykwrAUAqOFraiwAAAA="/>
    <w:docVar w:name="commondata" w:val="eyJoZGlkIjoiNGJiNGJkNDZiZDRmNWQyZDBhZGZiMTg0NjFhYjEyMTEifQ=="/>
  </w:docVars>
  <w:rsids>
    <w:rsidRoot w:val="00172A27"/>
    <w:rsid w:val="000000FD"/>
    <w:rsid w:val="00000969"/>
    <w:rsid w:val="000009EA"/>
    <w:rsid w:val="00001211"/>
    <w:rsid w:val="00002344"/>
    <w:rsid w:val="00002350"/>
    <w:rsid w:val="000027CE"/>
    <w:rsid w:val="0000332C"/>
    <w:rsid w:val="00003971"/>
    <w:rsid w:val="00004B97"/>
    <w:rsid w:val="00005A6F"/>
    <w:rsid w:val="00007080"/>
    <w:rsid w:val="000071C5"/>
    <w:rsid w:val="00007867"/>
    <w:rsid w:val="00007958"/>
    <w:rsid w:val="00007EFA"/>
    <w:rsid w:val="0001010F"/>
    <w:rsid w:val="000107DF"/>
    <w:rsid w:val="00010DDE"/>
    <w:rsid w:val="0001122F"/>
    <w:rsid w:val="00011546"/>
    <w:rsid w:val="0001269F"/>
    <w:rsid w:val="00012A3A"/>
    <w:rsid w:val="00012AD5"/>
    <w:rsid w:val="00013017"/>
    <w:rsid w:val="0001316F"/>
    <w:rsid w:val="000132D4"/>
    <w:rsid w:val="00013F12"/>
    <w:rsid w:val="00013F6C"/>
    <w:rsid w:val="00014653"/>
    <w:rsid w:val="000146C2"/>
    <w:rsid w:val="00015085"/>
    <w:rsid w:val="00015188"/>
    <w:rsid w:val="000154D7"/>
    <w:rsid w:val="00015880"/>
    <w:rsid w:val="00015B50"/>
    <w:rsid w:val="00016B7F"/>
    <w:rsid w:val="00016FFA"/>
    <w:rsid w:val="000170EB"/>
    <w:rsid w:val="00017221"/>
    <w:rsid w:val="0001728C"/>
    <w:rsid w:val="00017880"/>
    <w:rsid w:val="00017AD1"/>
    <w:rsid w:val="000203C6"/>
    <w:rsid w:val="000208DF"/>
    <w:rsid w:val="0002169C"/>
    <w:rsid w:val="0002217B"/>
    <w:rsid w:val="00022410"/>
    <w:rsid w:val="000226D4"/>
    <w:rsid w:val="00022925"/>
    <w:rsid w:val="00022FFB"/>
    <w:rsid w:val="0002302C"/>
    <w:rsid w:val="00023ED5"/>
    <w:rsid w:val="00024146"/>
    <w:rsid w:val="0002456C"/>
    <w:rsid w:val="00024AB5"/>
    <w:rsid w:val="00024E66"/>
    <w:rsid w:val="00024EE4"/>
    <w:rsid w:val="0002561F"/>
    <w:rsid w:val="00026173"/>
    <w:rsid w:val="000272FB"/>
    <w:rsid w:val="00027B06"/>
    <w:rsid w:val="00027EDD"/>
    <w:rsid w:val="00031311"/>
    <w:rsid w:val="00031460"/>
    <w:rsid w:val="000318B5"/>
    <w:rsid w:val="000319A9"/>
    <w:rsid w:val="00031B27"/>
    <w:rsid w:val="00031F00"/>
    <w:rsid w:val="000323CD"/>
    <w:rsid w:val="000324EF"/>
    <w:rsid w:val="000329A4"/>
    <w:rsid w:val="00032B55"/>
    <w:rsid w:val="00032BAF"/>
    <w:rsid w:val="000334CF"/>
    <w:rsid w:val="0003473D"/>
    <w:rsid w:val="00034D65"/>
    <w:rsid w:val="00034DD1"/>
    <w:rsid w:val="000350C2"/>
    <w:rsid w:val="000352BA"/>
    <w:rsid w:val="00035833"/>
    <w:rsid w:val="00035982"/>
    <w:rsid w:val="00035CEB"/>
    <w:rsid w:val="00036624"/>
    <w:rsid w:val="00036707"/>
    <w:rsid w:val="000369F4"/>
    <w:rsid w:val="00036ED6"/>
    <w:rsid w:val="0003772C"/>
    <w:rsid w:val="000379FF"/>
    <w:rsid w:val="000404CD"/>
    <w:rsid w:val="00040F52"/>
    <w:rsid w:val="00041801"/>
    <w:rsid w:val="00041806"/>
    <w:rsid w:val="00041C7D"/>
    <w:rsid w:val="000426F9"/>
    <w:rsid w:val="00042716"/>
    <w:rsid w:val="00042F7C"/>
    <w:rsid w:val="0004326E"/>
    <w:rsid w:val="000434AA"/>
    <w:rsid w:val="00043E23"/>
    <w:rsid w:val="00043EA2"/>
    <w:rsid w:val="00043F53"/>
    <w:rsid w:val="0004401B"/>
    <w:rsid w:val="000444D5"/>
    <w:rsid w:val="00045404"/>
    <w:rsid w:val="000454A0"/>
    <w:rsid w:val="000456CE"/>
    <w:rsid w:val="00045774"/>
    <w:rsid w:val="00045F68"/>
    <w:rsid w:val="000461D9"/>
    <w:rsid w:val="00046208"/>
    <w:rsid w:val="00046A50"/>
    <w:rsid w:val="00046BCE"/>
    <w:rsid w:val="00046F00"/>
    <w:rsid w:val="0004719A"/>
    <w:rsid w:val="000471EC"/>
    <w:rsid w:val="000503C1"/>
    <w:rsid w:val="00050C78"/>
    <w:rsid w:val="000525EB"/>
    <w:rsid w:val="00052AAC"/>
    <w:rsid w:val="00052FC7"/>
    <w:rsid w:val="000533A2"/>
    <w:rsid w:val="00053881"/>
    <w:rsid w:val="00054386"/>
    <w:rsid w:val="000544A9"/>
    <w:rsid w:val="000546B1"/>
    <w:rsid w:val="00054827"/>
    <w:rsid w:val="00054E7E"/>
    <w:rsid w:val="00055043"/>
    <w:rsid w:val="000557E4"/>
    <w:rsid w:val="000559CF"/>
    <w:rsid w:val="00055BF8"/>
    <w:rsid w:val="00056BAC"/>
    <w:rsid w:val="00056D5B"/>
    <w:rsid w:val="0006019C"/>
    <w:rsid w:val="00060555"/>
    <w:rsid w:val="0006100D"/>
    <w:rsid w:val="000612A3"/>
    <w:rsid w:val="00061316"/>
    <w:rsid w:val="0006144D"/>
    <w:rsid w:val="000618E0"/>
    <w:rsid w:val="00061F63"/>
    <w:rsid w:val="00062007"/>
    <w:rsid w:val="0006264A"/>
    <w:rsid w:val="00062ADB"/>
    <w:rsid w:val="00063E1F"/>
    <w:rsid w:val="00064C64"/>
    <w:rsid w:val="00065ED1"/>
    <w:rsid w:val="00066261"/>
    <w:rsid w:val="000668CA"/>
    <w:rsid w:val="00066A4A"/>
    <w:rsid w:val="00066DEF"/>
    <w:rsid w:val="00067E1C"/>
    <w:rsid w:val="00070205"/>
    <w:rsid w:val="00070D6B"/>
    <w:rsid w:val="00071A6C"/>
    <w:rsid w:val="00072497"/>
    <w:rsid w:val="0007255D"/>
    <w:rsid w:val="00072965"/>
    <w:rsid w:val="00072C9F"/>
    <w:rsid w:val="0007345D"/>
    <w:rsid w:val="000740C4"/>
    <w:rsid w:val="0007590B"/>
    <w:rsid w:val="0007642E"/>
    <w:rsid w:val="0007697F"/>
    <w:rsid w:val="00076C5A"/>
    <w:rsid w:val="00077566"/>
    <w:rsid w:val="0007760F"/>
    <w:rsid w:val="0007764A"/>
    <w:rsid w:val="0007775E"/>
    <w:rsid w:val="00077888"/>
    <w:rsid w:val="00077C38"/>
    <w:rsid w:val="0008005E"/>
    <w:rsid w:val="00081462"/>
    <w:rsid w:val="00081F56"/>
    <w:rsid w:val="00081FE6"/>
    <w:rsid w:val="00082354"/>
    <w:rsid w:val="00082719"/>
    <w:rsid w:val="000827EC"/>
    <w:rsid w:val="000829AD"/>
    <w:rsid w:val="00082A06"/>
    <w:rsid w:val="0008312C"/>
    <w:rsid w:val="000833E6"/>
    <w:rsid w:val="000835DC"/>
    <w:rsid w:val="00083B66"/>
    <w:rsid w:val="00083CC5"/>
    <w:rsid w:val="00083E13"/>
    <w:rsid w:val="000842BF"/>
    <w:rsid w:val="00084395"/>
    <w:rsid w:val="0008495C"/>
    <w:rsid w:val="00084D53"/>
    <w:rsid w:val="000855F9"/>
    <w:rsid w:val="00087790"/>
    <w:rsid w:val="000878FF"/>
    <w:rsid w:val="00087A0D"/>
    <w:rsid w:val="0009000E"/>
    <w:rsid w:val="00091B79"/>
    <w:rsid w:val="00092EAE"/>
    <w:rsid w:val="00093A61"/>
    <w:rsid w:val="00093B0E"/>
    <w:rsid w:val="00094448"/>
    <w:rsid w:val="0009481E"/>
    <w:rsid w:val="00094F8C"/>
    <w:rsid w:val="000955F3"/>
    <w:rsid w:val="00095C0A"/>
    <w:rsid w:val="000A1162"/>
    <w:rsid w:val="000A11F7"/>
    <w:rsid w:val="000A1957"/>
    <w:rsid w:val="000A1D61"/>
    <w:rsid w:val="000A228C"/>
    <w:rsid w:val="000A39DF"/>
    <w:rsid w:val="000A3D60"/>
    <w:rsid w:val="000A3E8C"/>
    <w:rsid w:val="000A4279"/>
    <w:rsid w:val="000A4E21"/>
    <w:rsid w:val="000A5966"/>
    <w:rsid w:val="000A5B54"/>
    <w:rsid w:val="000A6D07"/>
    <w:rsid w:val="000A738D"/>
    <w:rsid w:val="000A7A27"/>
    <w:rsid w:val="000B0837"/>
    <w:rsid w:val="000B0DC1"/>
    <w:rsid w:val="000B15E3"/>
    <w:rsid w:val="000B174B"/>
    <w:rsid w:val="000B1AE1"/>
    <w:rsid w:val="000B235B"/>
    <w:rsid w:val="000B2D0E"/>
    <w:rsid w:val="000B31E3"/>
    <w:rsid w:val="000B32ED"/>
    <w:rsid w:val="000B35EE"/>
    <w:rsid w:val="000B3754"/>
    <w:rsid w:val="000B39F1"/>
    <w:rsid w:val="000B3A4E"/>
    <w:rsid w:val="000B3C69"/>
    <w:rsid w:val="000B3FBE"/>
    <w:rsid w:val="000B403D"/>
    <w:rsid w:val="000B4653"/>
    <w:rsid w:val="000B46A8"/>
    <w:rsid w:val="000B47E5"/>
    <w:rsid w:val="000B492E"/>
    <w:rsid w:val="000B5380"/>
    <w:rsid w:val="000B5F78"/>
    <w:rsid w:val="000B6422"/>
    <w:rsid w:val="000B657C"/>
    <w:rsid w:val="000B68A8"/>
    <w:rsid w:val="000B6B38"/>
    <w:rsid w:val="000B6CFE"/>
    <w:rsid w:val="000B6F17"/>
    <w:rsid w:val="000B796D"/>
    <w:rsid w:val="000C0035"/>
    <w:rsid w:val="000C1482"/>
    <w:rsid w:val="000C1484"/>
    <w:rsid w:val="000C2348"/>
    <w:rsid w:val="000C2810"/>
    <w:rsid w:val="000C290D"/>
    <w:rsid w:val="000C29D9"/>
    <w:rsid w:val="000C2E7A"/>
    <w:rsid w:val="000C339C"/>
    <w:rsid w:val="000C4FDF"/>
    <w:rsid w:val="000C570B"/>
    <w:rsid w:val="000C6631"/>
    <w:rsid w:val="000C707D"/>
    <w:rsid w:val="000C722B"/>
    <w:rsid w:val="000C7332"/>
    <w:rsid w:val="000C7362"/>
    <w:rsid w:val="000C749A"/>
    <w:rsid w:val="000C771F"/>
    <w:rsid w:val="000C7D3D"/>
    <w:rsid w:val="000C7D67"/>
    <w:rsid w:val="000C7E61"/>
    <w:rsid w:val="000D05AB"/>
    <w:rsid w:val="000D2114"/>
    <w:rsid w:val="000D2284"/>
    <w:rsid w:val="000D229C"/>
    <w:rsid w:val="000D2D73"/>
    <w:rsid w:val="000D2D7A"/>
    <w:rsid w:val="000D49AB"/>
    <w:rsid w:val="000D568C"/>
    <w:rsid w:val="000D58DE"/>
    <w:rsid w:val="000D6999"/>
    <w:rsid w:val="000D7987"/>
    <w:rsid w:val="000E02A0"/>
    <w:rsid w:val="000E0831"/>
    <w:rsid w:val="000E0BC0"/>
    <w:rsid w:val="000E0E24"/>
    <w:rsid w:val="000E3179"/>
    <w:rsid w:val="000E3DCB"/>
    <w:rsid w:val="000E41B2"/>
    <w:rsid w:val="000E4631"/>
    <w:rsid w:val="000E5112"/>
    <w:rsid w:val="000E60B9"/>
    <w:rsid w:val="000E6206"/>
    <w:rsid w:val="000E62A5"/>
    <w:rsid w:val="000E63C7"/>
    <w:rsid w:val="000E6715"/>
    <w:rsid w:val="000E6C2C"/>
    <w:rsid w:val="000E7082"/>
    <w:rsid w:val="000E72F4"/>
    <w:rsid w:val="000E78D3"/>
    <w:rsid w:val="000F02D2"/>
    <w:rsid w:val="000F12D9"/>
    <w:rsid w:val="000F2C66"/>
    <w:rsid w:val="000F3CFA"/>
    <w:rsid w:val="000F4A24"/>
    <w:rsid w:val="000F4FD5"/>
    <w:rsid w:val="000F5110"/>
    <w:rsid w:val="000F5767"/>
    <w:rsid w:val="000F5887"/>
    <w:rsid w:val="000F5DB7"/>
    <w:rsid w:val="000F6196"/>
    <w:rsid w:val="000F70F6"/>
    <w:rsid w:val="000F7298"/>
    <w:rsid w:val="000F778A"/>
    <w:rsid w:val="000F7AF9"/>
    <w:rsid w:val="000F7D31"/>
    <w:rsid w:val="000F7E96"/>
    <w:rsid w:val="00100C4E"/>
    <w:rsid w:val="0010134B"/>
    <w:rsid w:val="0010249F"/>
    <w:rsid w:val="00102E59"/>
    <w:rsid w:val="0010414F"/>
    <w:rsid w:val="0010473F"/>
    <w:rsid w:val="00104EE3"/>
    <w:rsid w:val="00105030"/>
    <w:rsid w:val="00105DFD"/>
    <w:rsid w:val="0010661C"/>
    <w:rsid w:val="001068D1"/>
    <w:rsid w:val="001071CC"/>
    <w:rsid w:val="0011018F"/>
    <w:rsid w:val="00110694"/>
    <w:rsid w:val="00110C5A"/>
    <w:rsid w:val="00111282"/>
    <w:rsid w:val="00111CE0"/>
    <w:rsid w:val="001123B3"/>
    <w:rsid w:val="001125DB"/>
    <w:rsid w:val="001128F2"/>
    <w:rsid w:val="00113B8A"/>
    <w:rsid w:val="00113F6B"/>
    <w:rsid w:val="0011427E"/>
    <w:rsid w:val="00114943"/>
    <w:rsid w:val="0011740B"/>
    <w:rsid w:val="00117982"/>
    <w:rsid w:val="00117DC0"/>
    <w:rsid w:val="00120B4D"/>
    <w:rsid w:val="00120FC7"/>
    <w:rsid w:val="00120FD8"/>
    <w:rsid w:val="0012117F"/>
    <w:rsid w:val="001218A2"/>
    <w:rsid w:val="001221B5"/>
    <w:rsid w:val="00122753"/>
    <w:rsid w:val="00123851"/>
    <w:rsid w:val="00123868"/>
    <w:rsid w:val="00123DEE"/>
    <w:rsid w:val="0012413C"/>
    <w:rsid w:val="0012418E"/>
    <w:rsid w:val="00124649"/>
    <w:rsid w:val="001246EC"/>
    <w:rsid w:val="0012479C"/>
    <w:rsid w:val="00124BA4"/>
    <w:rsid w:val="00125345"/>
    <w:rsid w:val="00125724"/>
    <w:rsid w:val="00125778"/>
    <w:rsid w:val="001261B5"/>
    <w:rsid w:val="001261C1"/>
    <w:rsid w:val="001265BF"/>
    <w:rsid w:val="00126751"/>
    <w:rsid w:val="00126A68"/>
    <w:rsid w:val="00126FCD"/>
    <w:rsid w:val="001270D7"/>
    <w:rsid w:val="0013045D"/>
    <w:rsid w:val="00130992"/>
    <w:rsid w:val="00131599"/>
    <w:rsid w:val="00131A96"/>
    <w:rsid w:val="0013224E"/>
    <w:rsid w:val="00132294"/>
    <w:rsid w:val="001322AA"/>
    <w:rsid w:val="00132491"/>
    <w:rsid w:val="00132ACC"/>
    <w:rsid w:val="00134C7A"/>
    <w:rsid w:val="001351CB"/>
    <w:rsid w:val="001352DE"/>
    <w:rsid w:val="001362D5"/>
    <w:rsid w:val="00136E29"/>
    <w:rsid w:val="00140C6D"/>
    <w:rsid w:val="001413D7"/>
    <w:rsid w:val="00141FC7"/>
    <w:rsid w:val="0014283F"/>
    <w:rsid w:val="00142A69"/>
    <w:rsid w:val="001435FA"/>
    <w:rsid w:val="00143881"/>
    <w:rsid w:val="001438CA"/>
    <w:rsid w:val="00144604"/>
    <w:rsid w:val="00144EF5"/>
    <w:rsid w:val="001450D8"/>
    <w:rsid w:val="0014619D"/>
    <w:rsid w:val="0014651A"/>
    <w:rsid w:val="00146C64"/>
    <w:rsid w:val="00146F63"/>
    <w:rsid w:val="00150206"/>
    <w:rsid w:val="0015057B"/>
    <w:rsid w:val="001513CC"/>
    <w:rsid w:val="0015252B"/>
    <w:rsid w:val="00153E4E"/>
    <w:rsid w:val="00155045"/>
    <w:rsid w:val="00156326"/>
    <w:rsid w:val="0015658C"/>
    <w:rsid w:val="00156E9B"/>
    <w:rsid w:val="0015733D"/>
    <w:rsid w:val="00157AFB"/>
    <w:rsid w:val="0016100E"/>
    <w:rsid w:val="00161566"/>
    <w:rsid w:val="0016165D"/>
    <w:rsid w:val="0016256D"/>
    <w:rsid w:val="00162772"/>
    <w:rsid w:val="0016303B"/>
    <w:rsid w:val="00163172"/>
    <w:rsid w:val="00163628"/>
    <w:rsid w:val="00163D37"/>
    <w:rsid w:val="00164A47"/>
    <w:rsid w:val="00164AD6"/>
    <w:rsid w:val="00164EDE"/>
    <w:rsid w:val="0016641A"/>
    <w:rsid w:val="001665C5"/>
    <w:rsid w:val="001669F3"/>
    <w:rsid w:val="00167B95"/>
    <w:rsid w:val="00167DA1"/>
    <w:rsid w:val="00167F50"/>
    <w:rsid w:val="001700E9"/>
    <w:rsid w:val="001701D8"/>
    <w:rsid w:val="00170C08"/>
    <w:rsid w:val="0017209C"/>
    <w:rsid w:val="00172A27"/>
    <w:rsid w:val="00173066"/>
    <w:rsid w:val="00173077"/>
    <w:rsid w:val="0017307F"/>
    <w:rsid w:val="00175D31"/>
    <w:rsid w:val="00176E34"/>
    <w:rsid w:val="00177455"/>
    <w:rsid w:val="001776E3"/>
    <w:rsid w:val="00180F32"/>
    <w:rsid w:val="0018150E"/>
    <w:rsid w:val="001822BB"/>
    <w:rsid w:val="00182A99"/>
    <w:rsid w:val="00182CEF"/>
    <w:rsid w:val="00183ED5"/>
    <w:rsid w:val="00185987"/>
    <w:rsid w:val="00185BF7"/>
    <w:rsid w:val="00185C3F"/>
    <w:rsid w:val="00185E6A"/>
    <w:rsid w:val="00186062"/>
    <w:rsid w:val="00187783"/>
    <w:rsid w:val="001913C7"/>
    <w:rsid w:val="00191858"/>
    <w:rsid w:val="001922FC"/>
    <w:rsid w:val="00192745"/>
    <w:rsid w:val="00193C08"/>
    <w:rsid w:val="001946FB"/>
    <w:rsid w:val="00194A66"/>
    <w:rsid w:val="00194A8C"/>
    <w:rsid w:val="001952DE"/>
    <w:rsid w:val="001961D2"/>
    <w:rsid w:val="001963DF"/>
    <w:rsid w:val="0019666C"/>
    <w:rsid w:val="001968D0"/>
    <w:rsid w:val="00196935"/>
    <w:rsid w:val="00196ECE"/>
    <w:rsid w:val="0019702D"/>
    <w:rsid w:val="00197062"/>
    <w:rsid w:val="001973D0"/>
    <w:rsid w:val="001978C1"/>
    <w:rsid w:val="0019799C"/>
    <w:rsid w:val="00197F5B"/>
    <w:rsid w:val="001A073F"/>
    <w:rsid w:val="001A1268"/>
    <w:rsid w:val="001A13CD"/>
    <w:rsid w:val="001A14E6"/>
    <w:rsid w:val="001A1773"/>
    <w:rsid w:val="001A24BD"/>
    <w:rsid w:val="001A26F4"/>
    <w:rsid w:val="001A281C"/>
    <w:rsid w:val="001A2C60"/>
    <w:rsid w:val="001A3453"/>
    <w:rsid w:val="001A3A07"/>
    <w:rsid w:val="001A4145"/>
    <w:rsid w:val="001A45DB"/>
    <w:rsid w:val="001A4A08"/>
    <w:rsid w:val="001A4E1E"/>
    <w:rsid w:val="001A5B04"/>
    <w:rsid w:val="001A5D71"/>
    <w:rsid w:val="001A60E7"/>
    <w:rsid w:val="001A68B1"/>
    <w:rsid w:val="001A6BD0"/>
    <w:rsid w:val="001A731C"/>
    <w:rsid w:val="001A78AB"/>
    <w:rsid w:val="001B06A9"/>
    <w:rsid w:val="001B098B"/>
    <w:rsid w:val="001B0A67"/>
    <w:rsid w:val="001B0CD1"/>
    <w:rsid w:val="001B0EF8"/>
    <w:rsid w:val="001B14B7"/>
    <w:rsid w:val="001B2220"/>
    <w:rsid w:val="001B2A48"/>
    <w:rsid w:val="001B30FA"/>
    <w:rsid w:val="001B33D2"/>
    <w:rsid w:val="001B3F1E"/>
    <w:rsid w:val="001B4362"/>
    <w:rsid w:val="001B4407"/>
    <w:rsid w:val="001B47AE"/>
    <w:rsid w:val="001B49D5"/>
    <w:rsid w:val="001B50E3"/>
    <w:rsid w:val="001B50E7"/>
    <w:rsid w:val="001B5792"/>
    <w:rsid w:val="001B5AF3"/>
    <w:rsid w:val="001B5E0B"/>
    <w:rsid w:val="001B65B8"/>
    <w:rsid w:val="001B6B9E"/>
    <w:rsid w:val="001B6EFD"/>
    <w:rsid w:val="001B7537"/>
    <w:rsid w:val="001B7C96"/>
    <w:rsid w:val="001B7DE3"/>
    <w:rsid w:val="001C0403"/>
    <w:rsid w:val="001C0ED3"/>
    <w:rsid w:val="001C11AF"/>
    <w:rsid w:val="001C1689"/>
    <w:rsid w:val="001C1ADC"/>
    <w:rsid w:val="001C1CA5"/>
    <w:rsid w:val="001C1EDE"/>
    <w:rsid w:val="001C253E"/>
    <w:rsid w:val="001C2565"/>
    <w:rsid w:val="001C25D8"/>
    <w:rsid w:val="001C2808"/>
    <w:rsid w:val="001C2F7A"/>
    <w:rsid w:val="001C3788"/>
    <w:rsid w:val="001C38AB"/>
    <w:rsid w:val="001C3E1F"/>
    <w:rsid w:val="001C3F85"/>
    <w:rsid w:val="001C3FC6"/>
    <w:rsid w:val="001C4120"/>
    <w:rsid w:val="001C4BA9"/>
    <w:rsid w:val="001C4C0C"/>
    <w:rsid w:val="001C4E33"/>
    <w:rsid w:val="001C6606"/>
    <w:rsid w:val="001C74DA"/>
    <w:rsid w:val="001C7789"/>
    <w:rsid w:val="001C7A11"/>
    <w:rsid w:val="001C7C53"/>
    <w:rsid w:val="001C7E5C"/>
    <w:rsid w:val="001C7F81"/>
    <w:rsid w:val="001D0FCC"/>
    <w:rsid w:val="001D11C3"/>
    <w:rsid w:val="001D15AA"/>
    <w:rsid w:val="001D1B0C"/>
    <w:rsid w:val="001D29B4"/>
    <w:rsid w:val="001D2A75"/>
    <w:rsid w:val="001D2B40"/>
    <w:rsid w:val="001D3B91"/>
    <w:rsid w:val="001D3C19"/>
    <w:rsid w:val="001D4198"/>
    <w:rsid w:val="001D5948"/>
    <w:rsid w:val="001D5AF2"/>
    <w:rsid w:val="001D61E8"/>
    <w:rsid w:val="001D664D"/>
    <w:rsid w:val="001D6A9E"/>
    <w:rsid w:val="001D6EF1"/>
    <w:rsid w:val="001D757E"/>
    <w:rsid w:val="001D7706"/>
    <w:rsid w:val="001D7FBA"/>
    <w:rsid w:val="001E0571"/>
    <w:rsid w:val="001E0626"/>
    <w:rsid w:val="001E0800"/>
    <w:rsid w:val="001E0C39"/>
    <w:rsid w:val="001E0CFD"/>
    <w:rsid w:val="001E0D48"/>
    <w:rsid w:val="001E1909"/>
    <w:rsid w:val="001E1F20"/>
    <w:rsid w:val="001E2159"/>
    <w:rsid w:val="001E2CF7"/>
    <w:rsid w:val="001E33CE"/>
    <w:rsid w:val="001E3550"/>
    <w:rsid w:val="001E37E0"/>
    <w:rsid w:val="001E37E2"/>
    <w:rsid w:val="001E390A"/>
    <w:rsid w:val="001E392A"/>
    <w:rsid w:val="001E3C69"/>
    <w:rsid w:val="001E44B8"/>
    <w:rsid w:val="001E4A64"/>
    <w:rsid w:val="001E50DC"/>
    <w:rsid w:val="001E5366"/>
    <w:rsid w:val="001E6265"/>
    <w:rsid w:val="001E652A"/>
    <w:rsid w:val="001E656B"/>
    <w:rsid w:val="001E6816"/>
    <w:rsid w:val="001E68EB"/>
    <w:rsid w:val="001E6AB5"/>
    <w:rsid w:val="001F0739"/>
    <w:rsid w:val="001F0C63"/>
    <w:rsid w:val="001F105D"/>
    <w:rsid w:val="001F1267"/>
    <w:rsid w:val="001F1369"/>
    <w:rsid w:val="001F1E78"/>
    <w:rsid w:val="001F1EF0"/>
    <w:rsid w:val="001F2540"/>
    <w:rsid w:val="001F2FC0"/>
    <w:rsid w:val="001F38E5"/>
    <w:rsid w:val="001F4804"/>
    <w:rsid w:val="001F4B19"/>
    <w:rsid w:val="001F5486"/>
    <w:rsid w:val="001F57EA"/>
    <w:rsid w:val="001F5CB8"/>
    <w:rsid w:val="001F5CEA"/>
    <w:rsid w:val="001F5FEE"/>
    <w:rsid w:val="001F6285"/>
    <w:rsid w:val="001F630E"/>
    <w:rsid w:val="001F66CC"/>
    <w:rsid w:val="001F6D65"/>
    <w:rsid w:val="001F6ECB"/>
    <w:rsid w:val="001F726F"/>
    <w:rsid w:val="001F7A29"/>
    <w:rsid w:val="00200570"/>
    <w:rsid w:val="00200939"/>
    <w:rsid w:val="00200C75"/>
    <w:rsid w:val="00201A5F"/>
    <w:rsid w:val="00201F59"/>
    <w:rsid w:val="00202BC0"/>
    <w:rsid w:val="00203006"/>
    <w:rsid w:val="00203736"/>
    <w:rsid w:val="0020474D"/>
    <w:rsid w:val="0020498A"/>
    <w:rsid w:val="00204DB0"/>
    <w:rsid w:val="002063A2"/>
    <w:rsid w:val="002067C6"/>
    <w:rsid w:val="002071C9"/>
    <w:rsid w:val="00207339"/>
    <w:rsid w:val="00207560"/>
    <w:rsid w:val="002075DB"/>
    <w:rsid w:val="00207DF9"/>
    <w:rsid w:val="0021054B"/>
    <w:rsid w:val="00211317"/>
    <w:rsid w:val="00211338"/>
    <w:rsid w:val="0021144A"/>
    <w:rsid w:val="002116FE"/>
    <w:rsid w:val="002120B8"/>
    <w:rsid w:val="002131A7"/>
    <w:rsid w:val="00213274"/>
    <w:rsid w:val="00213A15"/>
    <w:rsid w:val="00213DBB"/>
    <w:rsid w:val="00216087"/>
    <w:rsid w:val="00216F39"/>
    <w:rsid w:val="00217365"/>
    <w:rsid w:val="002176D7"/>
    <w:rsid w:val="00217B78"/>
    <w:rsid w:val="00217BBC"/>
    <w:rsid w:val="00220D14"/>
    <w:rsid w:val="00221BBA"/>
    <w:rsid w:val="0022269B"/>
    <w:rsid w:val="0022424D"/>
    <w:rsid w:val="00224705"/>
    <w:rsid w:val="00224BBF"/>
    <w:rsid w:val="0022503A"/>
    <w:rsid w:val="00225628"/>
    <w:rsid w:val="002261A1"/>
    <w:rsid w:val="00226485"/>
    <w:rsid w:val="0022662A"/>
    <w:rsid w:val="00226EAF"/>
    <w:rsid w:val="00226F6F"/>
    <w:rsid w:val="002271A9"/>
    <w:rsid w:val="00227374"/>
    <w:rsid w:val="00227882"/>
    <w:rsid w:val="00227D94"/>
    <w:rsid w:val="002302C1"/>
    <w:rsid w:val="00230881"/>
    <w:rsid w:val="00231A0C"/>
    <w:rsid w:val="002336E3"/>
    <w:rsid w:val="0023388D"/>
    <w:rsid w:val="00234180"/>
    <w:rsid w:val="00234558"/>
    <w:rsid w:val="00234AC7"/>
    <w:rsid w:val="00234BFC"/>
    <w:rsid w:val="00234E2B"/>
    <w:rsid w:val="00234F28"/>
    <w:rsid w:val="00235B45"/>
    <w:rsid w:val="00235F99"/>
    <w:rsid w:val="002363CD"/>
    <w:rsid w:val="0023652C"/>
    <w:rsid w:val="00236A00"/>
    <w:rsid w:val="0023724C"/>
    <w:rsid w:val="00237336"/>
    <w:rsid w:val="0023788A"/>
    <w:rsid w:val="002379BA"/>
    <w:rsid w:val="0024004B"/>
    <w:rsid w:val="0024043A"/>
    <w:rsid w:val="00241162"/>
    <w:rsid w:val="00241264"/>
    <w:rsid w:val="002439D5"/>
    <w:rsid w:val="00243AE4"/>
    <w:rsid w:val="00243CC4"/>
    <w:rsid w:val="002442F1"/>
    <w:rsid w:val="0024543A"/>
    <w:rsid w:val="00246C87"/>
    <w:rsid w:val="00246CB7"/>
    <w:rsid w:val="0024742B"/>
    <w:rsid w:val="00247E56"/>
    <w:rsid w:val="00247E9B"/>
    <w:rsid w:val="0025054E"/>
    <w:rsid w:val="0025099A"/>
    <w:rsid w:val="0025124C"/>
    <w:rsid w:val="00251759"/>
    <w:rsid w:val="00252453"/>
    <w:rsid w:val="00252E84"/>
    <w:rsid w:val="00253166"/>
    <w:rsid w:val="00254949"/>
    <w:rsid w:val="00254BA1"/>
    <w:rsid w:val="00255845"/>
    <w:rsid w:val="00255C87"/>
    <w:rsid w:val="00256CC4"/>
    <w:rsid w:val="0025702E"/>
    <w:rsid w:val="002575A0"/>
    <w:rsid w:val="00257631"/>
    <w:rsid w:val="00257D20"/>
    <w:rsid w:val="00257FCC"/>
    <w:rsid w:val="00260015"/>
    <w:rsid w:val="0026065A"/>
    <w:rsid w:val="00261181"/>
    <w:rsid w:val="00261219"/>
    <w:rsid w:val="00261277"/>
    <w:rsid w:val="002612D6"/>
    <w:rsid w:val="00261596"/>
    <w:rsid w:val="002627A4"/>
    <w:rsid w:val="002628F2"/>
    <w:rsid w:val="00262B76"/>
    <w:rsid w:val="00262D3B"/>
    <w:rsid w:val="00262DC0"/>
    <w:rsid w:val="0026318A"/>
    <w:rsid w:val="00263232"/>
    <w:rsid w:val="00263265"/>
    <w:rsid w:val="00263C74"/>
    <w:rsid w:val="00264466"/>
    <w:rsid w:val="00265738"/>
    <w:rsid w:val="00265B94"/>
    <w:rsid w:val="00266318"/>
    <w:rsid w:val="00267435"/>
    <w:rsid w:val="0027042A"/>
    <w:rsid w:val="002705CE"/>
    <w:rsid w:val="002714DE"/>
    <w:rsid w:val="0027241E"/>
    <w:rsid w:val="0027301B"/>
    <w:rsid w:val="0027378A"/>
    <w:rsid w:val="0027382D"/>
    <w:rsid w:val="00273B74"/>
    <w:rsid w:val="00273EA1"/>
    <w:rsid w:val="00274B7E"/>
    <w:rsid w:val="00274FB7"/>
    <w:rsid w:val="00275F0B"/>
    <w:rsid w:val="00276228"/>
    <w:rsid w:val="002765A9"/>
    <w:rsid w:val="00276818"/>
    <w:rsid w:val="00276D7F"/>
    <w:rsid w:val="00276F7A"/>
    <w:rsid w:val="00277CD0"/>
    <w:rsid w:val="002817EC"/>
    <w:rsid w:val="00281842"/>
    <w:rsid w:val="00281B95"/>
    <w:rsid w:val="00281E03"/>
    <w:rsid w:val="00281EFC"/>
    <w:rsid w:val="00282C40"/>
    <w:rsid w:val="00284142"/>
    <w:rsid w:val="0028466B"/>
    <w:rsid w:val="00284EFE"/>
    <w:rsid w:val="00284F26"/>
    <w:rsid w:val="00287408"/>
    <w:rsid w:val="0028740B"/>
    <w:rsid w:val="00287B6C"/>
    <w:rsid w:val="002907F4"/>
    <w:rsid w:val="00290A6C"/>
    <w:rsid w:val="002912AE"/>
    <w:rsid w:val="002913D6"/>
    <w:rsid w:val="00291E5F"/>
    <w:rsid w:val="00292EFF"/>
    <w:rsid w:val="00293388"/>
    <w:rsid w:val="002938AF"/>
    <w:rsid w:val="00293D42"/>
    <w:rsid w:val="00294C40"/>
    <w:rsid w:val="002953E8"/>
    <w:rsid w:val="002959F3"/>
    <w:rsid w:val="00295EE0"/>
    <w:rsid w:val="00296710"/>
    <w:rsid w:val="00296D6D"/>
    <w:rsid w:val="00297256"/>
    <w:rsid w:val="0029788B"/>
    <w:rsid w:val="002979AC"/>
    <w:rsid w:val="00297B35"/>
    <w:rsid w:val="002A0515"/>
    <w:rsid w:val="002A06A6"/>
    <w:rsid w:val="002A13A3"/>
    <w:rsid w:val="002A15C3"/>
    <w:rsid w:val="002A1708"/>
    <w:rsid w:val="002A186D"/>
    <w:rsid w:val="002A2135"/>
    <w:rsid w:val="002A2C00"/>
    <w:rsid w:val="002A41BF"/>
    <w:rsid w:val="002A4226"/>
    <w:rsid w:val="002A45EB"/>
    <w:rsid w:val="002A47CB"/>
    <w:rsid w:val="002A4995"/>
    <w:rsid w:val="002A4C4A"/>
    <w:rsid w:val="002A63DF"/>
    <w:rsid w:val="002A6E12"/>
    <w:rsid w:val="002A727F"/>
    <w:rsid w:val="002B03DD"/>
    <w:rsid w:val="002B0508"/>
    <w:rsid w:val="002B1052"/>
    <w:rsid w:val="002B14DC"/>
    <w:rsid w:val="002B1D5B"/>
    <w:rsid w:val="002B2087"/>
    <w:rsid w:val="002B47BD"/>
    <w:rsid w:val="002B51F3"/>
    <w:rsid w:val="002B5CC6"/>
    <w:rsid w:val="002B5D83"/>
    <w:rsid w:val="002B6244"/>
    <w:rsid w:val="002B643B"/>
    <w:rsid w:val="002B6567"/>
    <w:rsid w:val="002B6BB2"/>
    <w:rsid w:val="002B6E1B"/>
    <w:rsid w:val="002B71BA"/>
    <w:rsid w:val="002C150D"/>
    <w:rsid w:val="002C1BB2"/>
    <w:rsid w:val="002C2074"/>
    <w:rsid w:val="002C2157"/>
    <w:rsid w:val="002C21D2"/>
    <w:rsid w:val="002C22CF"/>
    <w:rsid w:val="002C2AA3"/>
    <w:rsid w:val="002C34E2"/>
    <w:rsid w:val="002C3F37"/>
    <w:rsid w:val="002C4143"/>
    <w:rsid w:val="002C4344"/>
    <w:rsid w:val="002C46BF"/>
    <w:rsid w:val="002C480B"/>
    <w:rsid w:val="002C4C6C"/>
    <w:rsid w:val="002C504E"/>
    <w:rsid w:val="002C5A87"/>
    <w:rsid w:val="002C68E7"/>
    <w:rsid w:val="002C6937"/>
    <w:rsid w:val="002D0B7C"/>
    <w:rsid w:val="002D0F97"/>
    <w:rsid w:val="002D35A8"/>
    <w:rsid w:val="002D383B"/>
    <w:rsid w:val="002D3D57"/>
    <w:rsid w:val="002D43B5"/>
    <w:rsid w:val="002D6005"/>
    <w:rsid w:val="002D606F"/>
    <w:rsid w:val="002D61F6"/>
    <w:rsid w:val="002D6719"/>
    <w:rsid w:val="002D6CE6"/>
    <w:rsid w:val="002D74B4"/>
    <w:rsid w:val="002E004D"/>
    <w:rsid w:val="002E0291"/>
    <w:rsid w:val="002E10C5"/>
    <w:rsid w:val="002E1435"/>
    <w:rsid w:val="002E1712"/>
    <w:rsid w:val="002E26B8"/>
    <w:rsid w:val="002E356E"/>
    <w:rsid w:val="002E553E"/>
    <w:rsid w:val="002E56CE"/>
    <w:rsid w:val="002E583E"/>
    <w:rsid w:val="002E5A27"/>
    <w:rsid w:val="002E6093"/>
    <w:rsid w:val="002E6558"/>
    <w:rsid w:val="002E714A"/>
    <w:rsid w:val="002E76BB"/>
    <w:rsid w:val="002F02BB"/>
    <w:rsid w:val="002F1133"/>
    <w:rsid w:val="002F1736"/>
    <w:rsid w:val="002F2420"/>
    <w:rsid w:val="002F2650"/>
    <w:rsid w:val="002F355C"/>
    <w:rsid w:val="002F3E02"/>
    <w:rsid w:val="002F4085"/>
    <w:rsid w:val="002F418A"/>
    <w:rsid w:val="002F42C9"/>
    <w:rsid w:val="002F4E2B"/>
    <w:rsid w:val="002F504F"/>
    <w:rsid w:val="002F5200"/>
    <w:rsid w:val="002F5557"/>
    <w:rsid w:val="002F578B"/>
    <w:rsid w:val="002F61A9"/>
    <w:rsid w:val="002F6314"/>
    <w:rsid w:val="002F712D"/>
    <w:rsid w:val="002F7A7C"/>
    <w:rsid w:val="0030018E"/>
    <w:rsid w:val="0030084F"/>
    <w:rsid w:val="00300CB9"/>
    <w:rsid w:val="003016F4"/>
    <w:rsid w:val="0030190D"/>
    <w:rsid w:val="00301D43"/>
    <w:rsid w:val="00301D91"/>
    <w:rsid w:val="00302258"/>
    <w:rsid w:val="0030285A"/>
    <w:rsid w:val="00302BDA"/>
    <w:rsid w:val="003035F9"/>
    <w:rsid w:val="00304982"/>
    <w:rsid w:val="00304B27"/>
    <w:rsid w:val="00304D16"/>
    <w:rsid w:val="00305193"/>
    <w:rsid w:val="003054D3"/>
    <w:rsid w:val="00305A5F"/>
    <w:rsid w:val="003114A7"/>
    <w:rsid w:val="00311698"/>
    <w:rsid w:val="00311B4F"/>
    <w:rsid w:val="0031280D"/>
    <w:rsid w:val="00313403"/>
    <w:rsid w:val="0031347A"/>
    <w:rsid w:val="00313F08"/>
    <w:rsid w:val="00315CE0"/>
    <w:rsid w:val="00316070"/>
    <w:rsid w:val="0031658A"/>
    <w:rsid w:val="00316A3F"/>
    <w:rsid w:val="003172EF"/>
    <w:rsid w:val="003174DA"/>
    <w:rsid w:val="00317C5F"/>
    <w:rsid w:val="00320373"/>
    <w:rsid w:val="0032069B"/>
    <w:rsid w:val="003207F6"/>
    <w:rsid w:val="00321080"/>
    <w:rsid w:val="00321C40"/>
    <w:rsid w:val="0032208F"/>
    <w:rsid w:val="003243D2"/>
    <w:rsid w:val="003246A7"/>
    <w:rsid w:val="003256B1"/>
    <w:rsid w:val="003257F1"/>
    <w:rsid w:val="00326169"/>
    <w:rsid w:val="0032700B"/>
    <w:rsid w:val="00327A6B"/>
    <w:rsid w:val="003305AA"/>
    <w:rsid w:val="00330DC6"/>
    <w:rsid w:val="00330E47"/>
    <w:rsid w:val="00330E61"/>
    <w:rsid w:val="00330F0A"/>
    <w:rsid w:val="003311BC"/>
    <w:rsid w:val="003312C2"/>
    <w:rsid w:val="00332A2C"/>
    <w:rsid w:val="003336FD"/>
    <w:rsid w:val="00333729"/>
    <w:rsid w:val="00333803"/>
    <w:rsid w:val="00333EAF"/>
    <w:rsid w:val="003343AB"/>
    <w:rsid w:val="003347BB"/>
    <w:rsid w:val="00334DA3"/>
    <w:rsid w:val="00335094"/>
    <w:rsid w:val="0033520C"/>
    <w:rsid w:val="003359D4"/>
    <w:rsid w:val="00335B1C"/>
    <w:rsid w:val="0033611F"/>
    <w:rsid w:val="003366A6"/>
    <w:rsid w:val="00337216"/>
    <w:rsid w:val="003375F9"/>
    <w:rsid w:val="0034084D"/>
    <w:rsid w:val="003409F2"/>
    <w:rsid w:val="00341661"/>
    <w:rsid w:val="003416F4"/>
    <w:rsid w:val="00341831"/>
    <w:rsid w:val="00341CE1"/>
    <w:rsid w:val="00341EE1"/>
    <w:rsid w:val="00341EE6"/>
    <w:rsid w:val="003426C6"/>
    <w:rsid w:val="00343160"/>
    <w:rsid w:val="0034363B"/>
    <w:rsid w:val="003438B4"/>
    <w:rsid w:val="00344136"/>
    <w:rsid w:val="003442A3"/>
    <w:rsid w:val="003445AF"/>
    <w:rsid w:val="003447F9"/>
    <w:rsid w:val="003453D2"/>
    <w:rsid w:val="00345CDC"/>
    <w:rsid w:val="00345D26"/>
    <w:rsid w:val="00346D01"/>
    <w:rsid w:val="0034747C"/>
    <w:rsid w:val="0034790C"/>
    <w:rsid w:val="00347DD9"/>
    <w:rsid w:val="00350289"/>
    <w:rsid w:val="003505D3"/>
    <w:rsid w:val="0035085C"/>
    <w:rsid w:val="00350E65"/>
    <w:rsid w:val="00353E41"/>
    <w:rsid w:val="003558CB"/>
    <w:rsid w:val="00355CA4"/>
    <w:rsid w:val="00355FAD"/>
    <w:rsid w:val="003563BF"/>
    <w:rsid w:val="00356F36"/>
    <w:rsid w:val="00357554"/>
    <w:rsid w:val="0035783A"/>
    <w:rsid w:val="00357A41"/>
    <w:rsid w:val="00357EE5"/>
    <w:rsid w:val="00360CEA"/>
    <w:rsid w:val="0036157F"/>
    <w:rsid w:val="00361742"/>
    <w:rsid w:val="00361765"/>
    <w:rsid w:val="00362304"/>
    <w:rsid w:val="003629EC"/>
    <w:rsid w:val="00363499"/>
    <w:rsid w:val="00364655"/>
    <w:rsid w:val="00364D0E"/>
    <w:rsid w:val="00364DEC"/>
    <w:rsid w:val="00365553"/>
    <w:rsid w:val="0036746D"/>
    <w:rsid w:val="00367535"/>
    <w:rsid w:val="00367595"/>
    <w:rsid w:val="003677C2"/>
    <w:rsid w:val="00367F5A"/>
    <w:rsid w:val="0037024E"/>
    <w:rsid w:val="003706FE"/>
    <w:rsid w:val="00370797"/>
    <w:rsid w:val="00370994"/>
    <w:rsid w:val="00370B2F"/>
    <w:rsid w:val="00370CF3"/>
    <w:rsid w:val="00370DCB"/>
    <w:rsid w:val="0037162B"/>
    <w:rsid w:val="00371634"/>
    <w:rsid w:val="003721D3"/>
    <w:rsid w:val="003731C4"/>
    <w:rsid w:val="003733C6"/>
    <w:rsid w:val="00373536"/>
    <w:rsid w:val="003737CD"/>
    <w:rsid w:val="00374131"/>
    <w:rsid w:val="00374657"/>
    <w:rsid w:val="00374827"/>
    <w:rsid w:val="003748E5"/>
    <w:rsid w:val="00376B13"/>
    <w:rsid w:val="0037701F"/>
    <w:rsid w:val="003775FC"/>
    <w:rsid w:val="0037777D"/>
    <w:rsid w:val="003779FF"/>
    <w:rsid w:val="00377D56"/>
    <w:rsid w:val="003807B9"/>
    <w:rsid w:val="00380CAC"/>
    <w:rsid w:val="00381DCB"/>
    <w:rsid w:val="0038214B"/>
    <w:rsid w:val="00382192"/>
    <w:rsid w:val="00382658"/>
    <w:rsid w:val="00383A6C"/>
    <w:rsid w:val="00384DFB"/>
    <w:rsid w:val="0038575B"/>
    <w:rsid w:val="00385DF1"/>
    <w:rsid w:val="00386464"/>
    <w:rsid w:val="00386A77"/>
    <w:rsid w:val="00386B56"/>
    <w:rsid w:val="00386D17"/>
    <w:rsid w:val="00387003"/>
    <w:rsid w:val="003875FB"/>
    <w:rsid w:val="0038784A"/>
    <w:rsid w:val="00387B23"/>
    <w:rsid w:val="003906C3"/>
    <w:rsid w:val="00390B46"/>
    <w:rsid w:val="003915FA"/>
    <w:rsid w:val="003923B0"/>
    <w:rsid w:val="0039241D"/>
    <w:rsid w:val="0039268E"/>
    <w:rsid w:val="00392D7A"/>
    <w:rsid w:val="00392EA0"/>
    <w:rsid w:val="00392FAE"/>
    <w:rsid w:val="0039309D"/>
    <w:rsid w:val="00393540"/>
    <w:rsid w:val="00393D21"/>
    <w:rsid w:val="0039403E"/>
    <w:rsid w:val="00394C6D"/>
    <w:rsid w:val="00395B63"/>
    <w:rsid w:val="00396309"/>
    <w:rsid w:val="0039771B"/>
    <w:rsid w:val="003A0CFF"/>
    <w:rsid w:val="003A1758"/>
    <w:rsid w:val="003A257C"/>
    <w:rsid w:val="003A5DDB"/>
    <w:rsid w:val="003A5F29"/>
    <w:rsid w:val="003A62A6"/>
    <w:rsid w:val="003A682B"/>
    <w:rsid w:val="003A6977"/>
    <w:rsid w:val="003A6B2B"/>
    <w:rsid w:val="003A6EB3"/>
    <w:rsid w:val="003A77BA"/>
    <w:rsid w:val="003A7A06"/>
    <w:rsid w:val="003A7B86"/>
    <w:rsid w:val="003B009D"/>
    <w:rsid w:val="003B0AB1"/>
    <w:rsid w:val="003B0EFE"/>
    <w:rsid w:val="003B1E0E"/>
    <w:rsid w:val="003B2ACA"/>
    <w:rsid w:val="003B3FB1"/>
    <w:rsid w:val="003B4ACE"/>
    <w:rsid w:val="003B4BA0"/>
    <w:rsid w:val="003B5259"/>
    <w:rsid w:val="003B5981"/>
    <w:rsid w:val="003B5E1F"/>
    <w:rsid w:val="003B5FAB"/>
    <w:rsid w:val="003B649B"/>
    <w:rsid w:val="003B68FE"/>
    <w:rsid w:val="003B6B86"/>
    <w:rsid w:val="003B6F42"/>
    <w:rsid w:val="003B6F5D"/>
    <w:rsid w:val="003B7586"/>
    <w:rsid w:val="003C0FD0"/>
    <w:rsid w:val="003C1AE5"/>
    <w:rsid w:val="003C1F8B"/>
    <w:rsid w:val="003C21B9"/>
    <w:rsid w:val="003C2440"/>
    <w:rsid w:val="003C2754"/>
    <w:rsid w:val="003C2AAE"/>
    <w:rsid w:val="003C3698"/>
    <w:rsid w:val="003C4199"/>
    <w:rsid w:val="003C44A1"/>
    <w:rsid w:val="003C4BB2"/>
    <w:rsid w:val="003C5DF8"/>
    <w:rsid w:val="003C6306"/>
    <w:rsid w:val="003C674F"/>
    <w:rsid w:val="003C6E06"/>
    <w:rsid w:val="003D08D2"/>
    <w:rsid w:val="003D0977"/>
    <w:rsid w:val="003D2534"/>
    <w:rsid w:val="003D2702"/>
    <w:rsid w:val="003D2BFD"/>
    <w:rsid w:val="003D2DAB"/>
    <w:rsid w:val="003D41CF"/>
    <w:rsid w:val="003D41E0"/>
    <w:rsid w:val="003D5199"/>
    <w:rsid w:val="003D54E0"/>
    <w:rsid w:val="003D56BC"/>
    <w:rsid w:val="003D5756"/>
    <w:rsid w:val="003D6215"/>
    <w:rsid w:val="003D6599"/>
    <w:rsid w:val="003D68B6"/>
    <w:rsid w:val="003D6BA6"/>
    <w:rsid w:val="003D6C0B"/>
    <w:rsid w:val="003D71B3"/>
    <w:rsid w:val="003D7504"/>
    <w:rsid w:val="003D76B5"/>
    <w:rsid w:val="003D795B"/>
    <w:rsid w:val="003E054E"/>
    <w:rsid w:val="003E06A9"/>
    <w:rsid w:val="003E0873"/>
    <w:rsid w:val="003E1710"/>
    <w:rsid w:val="003E25F3"/>
    <w:rsid w:val="003E339F"/>
    <w:rsid w:val="003E3D16"/>
    <w:rsid w:val="003E43DD"/>
    <w:rsid w:val="003E492D"/>
    <w:rsid w:val="003E4DDE"/>
    <w:rsid w:val="003E5746"/>
    <w:rsid w:val="003E5FC9"/>
    <w:rsid w:val="003E639E"/>
    <w:rsid w:val="003E65E7"/>
    <w:rsid w:val="003E6641"/>
    <w:rsid w:val="003E6690"/>
    <w:rsid w:val="003E66E5"/>
    <w:rsid w:val="003E6F5E"/>
    <w:rsid w:val="003E7A54"/>
    <w:rsid w:val="003E7B25"/>
    <w:rsid w:val="003F03A4"/>
    <w:rsid w:val="003F0541"/>
    <w:rsid w:val="003F1774"/>
    <w:rsid w:val="003F1784"/>
    <w:rsid w:val="003F1C9C"/>
    <w:rsid w:val="003F253B"/>
    <w:rsid w:val="003F3CA6"/>
    <w:rsid w:val="003F3D30"/>
    <w:rsid w:val="003F4243"/>
    <w:rsid w:val="003F4330"/>
    <w:rsid w:val="003F44FE"/>
    <w:rsid w:val="003F512E"/>
    <w:rsid w:val="003F530B"/>
    <w:rsid w:val="003F5C80"/>
    <w:rsid w:val="003F5FED"/>
    <w:rsid w:val="003F66C8"/>
    <w:rsid w:val="003F68CF"/>
    <w:rsid w:val="003F73AF"/>
    <w:rsid w:val="003F744C"/>
    <w:rsid w:val="003F7ED3"/>
    <w:rsid w:val="00400DD4"/>
    <w:rsid w:val="00400EB7"/>
    <w:rsid w:val="00401258"/>
    <w:rsid w:val="004025C2"/>
    <w:rsid w:val="004025E9"/>
    <w:rsid w:val="004026DE"/>
    <w:rsid w:val="00403645"/>
    <w:rsid w:val="00404428"/>
    <w:rsid w:val="00404570"/>
    <w:rsid w:val="004046F8"/>
    <w:rsid w:val="00405BA8"/>
    <w:rsid w:val="004061FE"/>
    <w:rsid w:val="00407072"/>
    <w:rsid w:val="004071C0"/>
    <w:rsid w:val="004074AF"/>
    <w:rsid w:val="004077B6"/>
    <w:rsid w:val="00407874"/>
    <w:rsid w:val="0040797B"/>
    <w:rsid w:val="00407B07"/>
    <w:rsid w:val="00407E5D"/>
    <w:rsid w:val="004108E5"/>
    <w:rsid w:val="00411A0F"/>
    <w:rsid w:val="00411CE0"/>
    <w:rsid w:val="004146E2"/>
    <w:rsid w:val="00414F1F"/>
    <w:rsid w:val="00415123"/>
    <w:rsid w:val="00415562"/>
    <w:rsid w:val="004158DE"/>
    <w:rsid w:val="00415BEA"/>
    <w:rsid w:val="00417CD7"/>
    <w:rsid w:val="00417EB7"/>
    <w:rsid w:val="00420129"/>
    <w:rsid w:val="00420474"/>
    <w:rsid w:val="00420A2E"/>
    <w:rsid w:val="00421232"/>
    <w:rsid w:val="00421D5E"/>
    <w:rsid w:val="00422208"/>
    <w:rsid w:val="00422907"/>
    <w:rsid w:val="00422DBF"/>
    <w:rsid w:val="004231CC"/>
    <w:rsid w:val="004234EF"/>
    <w:rsid w:val="0042513A"/>
    <w:rsid w:val="00425173"/>
    <w:rsid w:val="00425882"/>
    <w:rsid w:val="00426E41"/>
    <w:rsid w:val="00427553"/>
    <w:rsid w:val="004277BB"/>
    <w:rsid w:val="0043035C"/>
    <w:rsid w:val="00431439"/>
    <w:rsid w:val="004317C8"/>
    <w:rsid w:val="00431EB5"/>
    <w:rsid w:val="004321C3"/>
    <w:rsid w:val="004325E4"/>
    <w:rsid w:val="0043261B"/>
    <w:rsid w:val="00432E69"/>
    <w:rsid w:val="00433F10"/>
    <w:rsid w:val="00434319"/>
    <w:rsid w:val="00434E65"/>
    <w:rsid w:val="00434FC5"/>
    <w:rsid w:val="004356E4"/>
    <w:rsid w:val="00435D7A"/>
    <w:rsid w:val="00436011"/>
    <w:rsid w:val="004367E1"/>
    <w:rsid w:val="0043797E"/>
    <w:rsid w:val="00437A95"/>
    <w:rsid w:val="00437D15"/>
    <w:rsid w:val="004402CC"/>
    <w:rsid w:val="00440A45"/>
    <w:rsid w:val="00440D89"/>
    <w:rsid w:val="00440ED6"/>
    <w:rsid w:val="0044162C"/>
    <w:rsid w:val="00441826"/>
    <w:rsid w:val="0044195F"/>
    <w:rsid w:val="00441EB5"/>
    <w:rsid w:val="0044236C"/>
    <w:rsid w:val="0044289D"/>
    <w:rsid w:val="004436BD"/>
    <w:rsid w:val="00443A0B"/>
    <w:rsid w:val="00443A0F"/>
    <w:rsid w:val="00443FA9"/>
    <w:rsid w:val="0044490C"/>
    <w:rsid w:val="0044503C"/>
    <w:rsid w:val="00446D17"/>
    <w:rsid w:val="004476E5"/>
    <w:rsid w:val="00447A45"/>
    <w:rsid w:val="00447F8F"/>
    <w:rsid w:val="004500A3"/>
    <w:rsid w:val="00450B4A"/>
    <w:rsid w:val="00450DD8"/>
    <w:rsid w:val="0045137E"/>
    <w:rsid w:val="004516E3"/>
    <w:rsid w:val="004517CD"/>
    <w:rsid w:val="00451B60"/>
    <w:rsid w:val="00451D27"/>
    <w:rsid w:val="004522AE"/>
    <w:rsid w:val="0045281E"/>
    <w:rsid w:val="004529AA"/>
    <w:rsid w:val="004529E9"/>
    <w:rsid w:val="00452FD0"/>
    <w:rsid w:val="0045322D"/>
    <w:rsid w:val="004544EA"/>
    <w:rsid w:val="004545B9"/>
    <w:rsid w:val="0045470B"/>
    <w:rsid w:val="00454D86"/>
    <w:rsid w:val="00455063"/>
    <w:rsid w:val="00455752"/>
    <w:rsid w:val="004559C7"/>
    <w:rsid w:val="00456C53"/>
    <w:rsid w:val="0045796E"/>
    <w:rsid w:val="00457C0E"/>
    <w:rsid w:val="004605BC"/>
    <w:rsid w:val="00460AC4"/>
    <w:rsid w:val="00461A07"/>
    <w:rsid w:val="00462727"/>
    <w:rsid w:val="004627C9"/>
    <w:rsid w:val="00462C18"/>
    <w:rsid w:val="00462C82"/>
    <w:rsid w:val="00462CCF"/>
    <w:rsid w:val="00463A68"/>
    <w:rsid w:val="00464752"/>
    <w:rsid w:val="004650EC"/>
    <w:rsid w:val="004656C9"/>
    <w:rsid w:val="00465A23"/>
    <w:rsid w:val="00466A38"/>
    <w:rsid w:val="00466C07"/>
    <w:rsid w:val="00467054"/>
    <w:rsid w:val="00467AA2"/>
    <w:rsid w:val="004712D3"/>
    <w:rsid w:val="004713F1"/>
    <w:rsid w:val="0047160E"/>
    <w:rsid w:val="00471E08"/>
    <w:rsid w:val="0047212E"/>
    <w:rsid w:val="00472196"/>
    <w:rsid w:val="004736A2"/>
    <w:rsid w:val="00473A59"/>
    <w:rsid w:val="00473D8E"/>
    <w:rsid w:val="00474157"/>
    <w:rsid w:val="00474EB2"/>
    <w:rsid w:val="004762A9"/>
    <w:rsid w:val="00476AD7"/>
    <w:rsid w:val="00477C56"/>
    <w:rsid w:val="00480019"/>
    <w:rsid w:val="00480472"/>
    <w:rsid w:val="00480A45"/>
    <w:rsid w:val="004813DB"/>
    <w:rsid w:val="004816F4"/>
    <w:rsid w:val="004819A5"/>
    <w:rsid w:val="00481CCB"/>
    <w:rsid w:val="0048236E"/>
    <w:rsid w:val="00482738"/>
    <w:rsid w:val="00482A21"/>
    <w:rsid w:val="00482F81"/>
    <w:rsid w:val="00483702"/>
    <w:rsid w:val="0048398A"/>
    <w:rsid w:val="00483BC5"/>
    <w:rsid w:val="004840D9"/>
    <w:rsid w:val="004846D4"/>
    <w:rsid w:val="0048470C"/>
    <w:rsid w:val="004857FB"/>
    <w:rsid w:val="004863E3"/>
    <w:rsid w:val="004871FB"/>
    <w:rsid w:val="004908EC"/>
    <w:rsid w:val="00490A85"/>
    <w:rsid w:val="00490B5C"/>
    <w:rsid w:val="004913CA"/>
    <w:rsid w:val="00491867"/>
    <w:rsid w:val="00492608"/>
    <w:rsid w:val="00492E55"/>
    <w:rsid w:val="00492F7E"/>
    <w:rsid w:val="004931AB"/>
    <w:rsid w:val="0049412A"/>
    <w:rsid w:val="00494B70"/>
    <w:rsid w:val="00494F40"/>
    <w:rsid w:val="00496275"/>
    <w:rsid w:val="00496ABF"/>
    <w:rsid w:val="00496CDE"/>
    <w:rsid w:val="0049793F"/>
    <w:rsid w:val="00497FC8"/>
    <w:rsid w:val="004A10FF"/>
    <w:rsid w:val="004A1472"/>
    <w:rsid w:val="004A16A3"/>
    <w:rsid w:val="004A1853"/>
    <w:rsid w:val="004A1F15"/>
    <w:rsid w:val="004A2024"/>
    <w:rsid w:val="004A23CC"/>
    <w:rsid w:val="004A3277"/>
    <w:rsid w:val="004A3768"/>
    <w:rsid w:val="004A3AF8"/>
    <w:rsid w:val="004A4337"/>
    <w:rsid w:val="004A450E"/>
    <w:rsid w:val="004A5015"/>
    <w:rsid w:val="004A5286"/>
    <w:rsid w:val="004A5A37"/>
    <w:rsid w:val="004A745D"/>
    <w:rsid w:val="004A7744"/>
    <w:rsid w:val="004B07E6"/>
    <w:rsid w:val="004B0A5E"/>
    <w:rsid w:val="004B0F39"/>
    <w:rsid w:val="004B16A3"/>
    <w:rsid w:val="004B22BA"/>
    <w:rsid w:val="004B26A4"/>
    <w:rsid w:val="004B2AE7"/>
    <w:rsid w:val="004B2E30"/>
    <w:rsid w:val="004B2F2F"/>
    <w:rsid w:val="004B327B"/>
    <w:rsid w:val="004B37AF"/>
    <w:rsid w:val="004B3A77"/>
    <w:rsid w:val="004B3EB7"/>
    <w:rsid w:val="004B40F6"/>
    <w:rsid w:val="004B411F"/>
    <w:rsid w:val="004B4CFF"/>
    <w:rsid w:val="004B5172"/>
    <w:rsid w:val="004B53CE"/>
    <w:rsid w:val="004B6355"/>
    <w:rsid w:val="004B7127"/>
    <w:rsid w:val="004B732D"/>
    <w:rsid w:val="004B7B65"/>
    <w:rsid w:val="004C01A4"/>
    <w:rsid w:val="004C0C6E"/>
    <w:rsid w:val="004C0D36"/>
    <w:rsid w:val="004C19D1"/>
    <w:rsid w:val="004C1A5C"/>
    <w:rsid w:val="004C27DE"/>
    <w:rsid w:val="004C2EFD"/>
    <w:rsid w:val="004C3941"/>
    <w:rsid w:val="004C46A5"/>
    <w:rsid w:val="004C5B59"/>
    <w:rsid w:val="004C5E67"/>
    <w:rsid w:val="004C6098"/>
    <w:rsid w:val="004C61FF"/>
    <w:rsid w:val="004C65B8"/>
    <w:rsid w:val="004C70DA"/>
    <w:rsid w:val="004C7A60"/>
    <w:rsid w:val="004D03EA"/>
    <w:rsid w:val="004D14AA"/>
    <w:rsid w:val="004D1744"/>
    <w:rsid w:val="004D24A2"/>
    <w:rsid w:val="004D4160"/>
    <w:rsid w:val="004D4706"/>
    <w:rsid w:val="004D47D6"/>
    <w:rsid w:val="004D5332"/>
    <w:rsid w:val="004D553C"/>
    <w:rsid w:val="004D63D6"/>
    <w:rsid w:val="004D6A5C"/>
    <w:rsid w:val="004D6EB4"/>
    <w:rsid w:val="004D776F"/>
    <w:rsid w:val="004E0BA3"/>
    <w:rsid w:val="004E0E1A"/>
    <w:rsid w:val="004E0F86"/>
    <w:rsid w:val="004E1DAD"/>
    <w:rsid w:val="004E20D2"/>
    <w:rsid w:val="004E258F"/>
    <w:rsid w:val="004E2ACC"/>
    <w:rsid w:val="004E30F8"/>
    <w:rsid w:val="004E3CF9"/>
    <w:rsid w:val="004E3DC4"/>
    <w:rsid w:val="004E4707"/>
    <w:rsid w:val="004E4EAD"/>
    <w:rsid w:val="004E51BD"/>
    <w:rsid w:val="004E5739"/>
    <w:rsid w:val="004E5A10"/>
    <w:rsid w:val="004E76C7"/>
    <w:rsid w:val="004F1283"/>
    <w:rsid w:val="004F1A18"/>
    <w:rsid w:val="004F2FE2"/>
    <w:rsid w:val="004F330C"/>
    <w:rsid w:val="004F33C0"/>
    <w:rsid w:val="004F3DFE"/>
    <w:rsid w:val="004F42C2"/>
    <w:rsid w:val="004F4633"/>
    <w:rsid w:val="004F47C0"/>
    <w:rsid w:val="004F4999"/>
    <w:rsid w:val="004F499C"/>
    <w:rsid w:val="004F4A4C"/>
    <w:rsid w:val="004F4A56"/>
    <w:rsid w:val="004F4D5B"/>
    <w:rsid w:val="004F567A"/>
    <w:rsid w:val="004F5BC4"/>
    <w:rsid w:val="004F61C6"/>
    <w:rsid w:val="004F677B"/>
    <w:rsid w:val="004F69F5"/>
    <w:rsid w:val="004F7705"/>
    <w:rsid w:val="004F7CF8"/>
    <w:rsid w:val="00500167"/>
    <w:rsid w:val="00500623"/>
    <w:rsid w:val="00500675"/>
    <w:rsid w:val="00500F54"/>
    <w:rsid w:val="005018A5"/>
    <w:rsid w:val="00501AB0"/>
    <w:rsid w:val="005035F1"/>
    <w:rsid w:val="00503D05"/>
    <w:rsid w:val="00504006"/>
    <w:rsid w:val="00504187"/>
    <w:rsid w:val="00504450"/>
    <w:rsid w:val="0050455A"/>
    <w:rsid w:val="005046CA"/>
    <w:rsid w:val="005057FE"/>
    <w:rsid w:val="00505AB0"/>
    <w:rsid w:val="005074BF"/>
    <w:rsid w:val="00507D4F"/>
    <w:rsid w:val="00507F26"/>
    <w:rsid w:val="005122B2"/>
    <w:rsid w:val="005123AC"/>
    <w:rsid w:val="00512A48"/>
    <w:rsid w:val="00512CAA"/>
    <w:rsid w:val="00513231"/>
    <w:rsid w:val="0051413C"/>
    <w:rsid w:val="00514699"/>
    <w:rsid w:val="005153E5"/>
    <w:rsid w:val="00515675"/>
    <w:rsid w:val="00515DD4"/>
    <w:rsid w:val="005164EA"/>
    <w:rsid w:val="00516BE3"/>
    <w:rsid w:val="00517DFF"/>
    <w:rsid w:val="00520170"/>
    <w:rsid w:val="005212A5"/>
    <w:rsid w:val="00521A3A"/>
    <w:rsid w:val="005231B0"/>
    <w:rsid w:val="00524477"/>
    <w:rsid w:val="00524AC2"/>
    <w:rsid w:val="00524D6A"/>
    <w:rsid w:val="00524E76"/>
    <w:rsid w:val="00525D05"/>
    <w:rsid w:val="00525F1D"/>
    <w:rsid w:val="005261A1"/>
    <w:rsid w:val="0052674C"/>
    <w:rsid w:val="00526D8F"/>
    <w:rsid w:val="0052763A"/>
    <w:rsid w:val="00527B3A"/>
    <w:rsid w:val="00527FF6"/>
    <w:rsid w:val="005302BF"/>
    <w:rsid w:val="005309F1"/>
    <w:rsid w:val="00531555"/>
    <w:rsid w:val="00531F84"/>
    <w:rsid w:val="005320CF"/>
    <w:rsid w:val="00534456"/>
    <w:rsid w:val="005345B1"/>
    <w:rsid w:val="00534B35"/>
    <w:rsid w:val="00534EAF"/>
    <w:rsid w:val="00535BCC"/>
    <w:rsid w:val="00535D00"/>
    <w:rsid w:val="00535F6D"/>
    <w:rsid w:val="0053620B"/>
    <w:rsid w:val="00536726"/>
    <w:rsid w:val="00536DDB"/>
    <w:rsid w:val="00537B16"/>
    <w:rsid w:val="005400ED"/>
    <w:rsid w:val="00540286"/>
    <w:rsid w:val="0054100C"/>
    <w:rsid w:val="00541D40"/>
    <w:rsid w:val="00542808"/>
    <w:rsid w:val="00542958"/>
    <w:rsid w:val="00542BA4"/>
    <w:rsid w:val="005435AC"/>
    <w:rsid w:val="00543AD8"/>
    <w:rsid w:val="00544083"/>
    <w:rsid w:val="00544ECE"/>
    <w:rsid w:val="00545443"/>
    <w:rsid w:val="005455C4"/>
    <w:rsid w:val="00545754"/>
    <w:rsid w:val="0054667C"/>
    <w:rsid w:val="005467D8"/>
    <w:rsid w:val="00547385"/>
    <w:rsid w:val="005475C5"/>
    <w:rsid w:val="00547CAD"/>
    <w:rsid w:val="0055061A"/>
    <w:rsid w:val="00551926"/>
    <w:rsid w:val="0055236B"/>
    <w:rsid w:val="005526F7"/>
    <w:rsid w:val="00552E0E"/>
    <w:rsid w:val="00552FD6"/>
    <w:rsid w:val="00554793"/>
    <w:rsid w:val="00554E94"/>
    <w:rsid w:val="0055612E"/>
    <w:rsid w:val="0055766B"/>
    <w:rsid w:val="005578B8"/>
    <w:rsid w:val="005600D3"/>
    <w:rsid w:val="0056067B"/>
    <w:rsid w:val="00560EA8"/>
    <w:rsid w:val="00561FFD"/>
    <w:rsid w:val="00562F61"/>
    <w:rsid w:val="005636B2"/>
    <w:rsid w:val="00563B7C"/>
    <w:rsid w:val="00563F0E"/>
    <w:rsid w:val="0056446E"/>
    <w:rsid w:val="005651EC"/>
    <w:rsid w:val="0056563F"/>
    <w:rsid w:val="005660E0"/>
    <w:rsid w:val="005663A5"/>
    <w:rsid w:val="005667F8"/>
    <w:rsid w:val="005673D7"/>
    <w:rsid w:val="0056749B"/>
    <w:rsid w:val="00570776"/>
    <w:rsid w:val="00570CCC"/>
    <w:rsid w:val="00571083"/>
    <w:rsid w:val="0057120A"/>
    <w:rsid w:val="00571DCE"/>
    <w:rsid w:val="00572E47"/>
    <w:rsid w:val="00573397"/>
    <w:rsid w:val="00573A0C"/>
    <w:rsid w:val="00574202"/>
    <w:rsid w:val="00574280"/>
    <w:rsid w:val="005748E0"/>
    <w:rsid w:val="00574E3D"/>
    <w:rsid w:val="00575152"/>
    <w:rsid w:val="0057521D"/>
    <w:rsid w:val="00575EA4"/>
    <w:rsid w:val="0057678B"/>
    <w:rsid w:val="005769E2"/>
    <w:rsid w:val="00576E00"/>
    <w:rsid w:val="00576F3D"/>
    <w:rsid w:val="00577E29"/>
    <w:rsid w:val="00577ED3"/>
    <w:rsid w:val="00581DC6"/>
    <w:rsid w:val="00582742"/>
    <w:rsid w:val="005836BD"/>
    <w:rsid w:val="00583BC8"/>
    <w:rsid w:val="005844B4"/>
    <w:rsid w:val="00584C23"/>
    <w:rsid w:val="0058527C"/>
    <w:rsid w:val="00585A58"/>
    <w:rsid w:val="00585AE5"/>
    <w:rsid w:val="00586051"/>
    <w:rsid w:val="005862C6"/>
    <w:rsid w:val="00586785"/>
    <w:rsid w:val="00586A82"/>
    <w:rsid w:val="0058730B"/>
    <w:rsid w:val="00587FCA"/>
    <w:rsid w:val="0059019C"/>
    <w:rsid w:val="00590613"/>
    <w:rsid w:val="00590CE1"/>
    <w:rsid w:val="0059100B"/>
    <w:rsid w:val="00591037"/>
    <w:rsid w:val="005910F4"/>
    <w:rsid w:val="00591480"/>
    <w:rsid w:val="00591A2F"/>
    <w:rsid w:val="0059214A"/>
    <w:rsid w:val="00592E11"/>
    <w:rsid w:val="005931E1"/>
    <w:rsid w:val="005936B4"/>
    <w:rsid w:val="00594781"/>
    <w:rsid w:val="00595CE7"/>
    <w:rsid w:val="00595DED"/>
    <w:rsid w:val="005965AF"/>
    <w:rsid w:val="0059704A"/>
    <w:rsid w:val="00597217"/>
    <w:rsid w:val="0059761A"/>
    <w:rsid w:val="005A06D8"/>
    <w:rsid w:val="005A0B48"/>
    <w:rsid w:val="005A0C46"/>
    <w:rsid w:val="005A0CD3"/>
    <w:rsid w:val="005A1BBD"/>
    <w:rsid w:val="005A1CE7"/>
    <w:rsid w:val="005A1D2E"/>
    <w:rsid w:val="005A1FE7"/>
    <w:rsid w:val="005A21B8"/>
    <w:rsid w:val="005A37B4"/>
    <w:rsid w:val="005A3912"/>
    <w:rsid w:val="005A3D2C"/>
    <w:rsid w:val="005A437D"/>
    <w:rsid w:val="005A46B4"/>
    <w:rsid w:val="005A4AB3"/>
    <w:rsid w:val="005A5339"/>
    <w:rsid w:val="005A5F63"/>
    <w:rsid w:val="005A7A34"/>
    <w:rsid w:val="005B003F"/>
    <w:rsid w:val="005B0623"/>
    <w:rsid w:val="005B0A96"/>
    <w:rsid w:val="005B0D34"/>
    <w:rsid w:val="005B0E74"/>
    <w:rsid w:val="005B18E7"/>
    <w:rsid w:val="005B18F2"/>
    <w:rsid w:val="005B1DAE"/>
    <w:rsid w:val="005B1FD5"/>
    <w:rsid w:val="005B23CA"/>
    <w:rsid w:val="005B24BA"/>
    <w:rsid w:val="005B2C54"/>
    <w:rsid w:val="005B2D52"/>
    <w:rsid w:val="005B32FD"/>
    <w:rsid w:val="005B3B92"/>
    <w:rsid w:val="005B517B"/>
    <w:rsid w:val="005B6AD7"/>
    <w:rsid w:val="005B6EEC"/>
    <w:rsid w:val="005B70CC"/>
    <w:rsid w:val="005C0AE3"/>
    <w:rsid w:val="005C0CF0"/>
    <w:rsid w:val="005C0E7C"/>
    <w:rsid w:val="005C0F69"/>
    <w:rsid w:val="005C113F"/>
    <w:rsid w:val="005C16AC"/>
    <w:rsid w:val="005C2377"/>
    <w:rsid w:val="005C28F0"/>
    <w:rsid w:val="005C2E91"/>
    <w:rsid w:val="005C3405"/>
    <w:rsid w:val="005C39AA"/>
    <w:rsid w:val="005C3AFD"/>
    <w:rsid w:val="005C411B"/>
    <w:rsid w:val="005C46C1"/>
    <w:rsid w:val="005C53F4"/>
    <w:rsid w:val="005C544F"/>
    <w:rsid w:val="005C5F82"/>
    <w:rsid w:val="005C7B4F"/>
    <w:rsid w:val="005D0290"/>
    <w:rsid w:val="005D05EB"/>
    <w:rsid w:val="005D0655"/>
    <w:rsid w:val="005D06AB"/>
    <w:rsid w:val="005D1017"/>
    <w:rsid w:val="005D1650"/>
    <w:rsid w:val="005D238E"/>
    <w:rsid w:val="005D26E7"/>
    <w:rsid w:val="005D285B"/>
    <w:rsid w:val="005D3674"/>
    <w:rsid w:val="005D4766"/>
    <w:rsid w:val="005D56B8"/>
    <w:rsid w:val="005D56CD"/>
    <w:rsid w:val="005D56DB"/>
    <w:rsid w:val="005D5872"/>
    <w:rsid w:val="005D5AC4"/>
    <w:rsid w:val="005D5EC8"/>
    <w:rsid w:val="005D66A1"/>
    <w:rsid w:val="005D731C"/>
    <w:rsid w:val="005D7FD3"/>
    <w:rsid w:val="005E05D3"/>
    <w:rsid w:val="005E0936"/>
    <w:rsid w:val="005E0E8F"/>
    <w:rsid w:val="005E191B"/>
    <w:rsid w:val="005E2025"/>
    <w:rsid w:val="005E2322"/>
    <w:rsid w:val="005E2922"/>
    <w:rsid w:val="005E2A04"/>
    <w:rsid w:val="005E2E28"/>
    <w:rsid w:val="005E33F6"/>
    <w:rsid w:val="005E34D9"/>
    <w:rsid w:val="005E36CE"/>
    <w:rsid w:val="005E5CB7"/>
    <w:rsid w:val="005E6EE9"/>
    <w:rsid w:val="005E7B6C"/>
    <w:rsid w:val="005E7C7D"/>
    <w:rsid w:val="005F045A"/>
    <w:rsid w:val="005F0743"/>
    <w:rsid w:val="005F1AF6"/>
    <w:rsid w:val="005F1E0A"/>
    <w:rsid w:val="005F21B5"/>
    <w:rsid w:val="005F23B9"/>
    <w:rsid w:val="005F2949"/>
    <w:rsid w:val="005F2A19"/>
    <w:rsid w:val="005F34CE"/>
    <w:rsid w:val="005F387A"/>
    <w:rsid w:val="005F3969"/>
    <w:rsid w:val="005F3DAA"/>
    <w:rsid w:val="005F49C4"/>
    <w:rsid w:val="005F5E06"/>
    <w:rsid w:val="005F5FDB"/>
    <w:rsid w:val="005F7C26"/>
    <w:rsid w:val="005F7EC3"/>
    <w:rsid w:val="00600627"/>
    <w:rsid w:val="00600789"/>
    <w:rsid w:val="0060088D"/>
    <w:rsid w:val="00600A3F"/>
    <w:rsid w:val="00600B0A"/>
    <w:rsid w:val="00601776"/>
    <w:rsid w:val="0060177F"/>
    <w:rsid w:val="006022C4"/>
    <w:rsid w:val="00602954"/>
    <w:rsid w:val="00604720"/>
    <w:rsid w:val="00604AD1"/>
    <w:rsid w:val="0060511E"/>
    <w:rsid w:val="00605794"/>
    <w:rsid w:val="0060588B"/>
    <w:rsid w:val="00605985"/>
    <w:rsid w:val="00605CFE"/>
    <w:rsid w:val="00605EBA"/>
    <w:rsid w:val="00606035"/>
    <w:rsid w:val="00606DC6"/>
    <w:rsid w:val="00606DCF"/>
    <w:rsid w:val="00606F42"/>
    <w:rsid w:val="0060726E"/>
    <w:rsid w:val="0060779A"/>
    <w:rsid w:val="00610186"/>
    <w:rsid w:val="00610C92"/>
    <w:rsid w:val="006112CA"/>
    <w:rsid w:val="00611B87"/>
    <w:rsid w:val="00611F5E"/>
    <w:rsid w:val="006120E9"/>
    <w:rsid w:val="00612464"/>
    <w:rsid w:val="00612B14"/>
    <w:rsid w:val="00612D8E"/>
    <w:rsid w:val="00613C3B"/>
    <w:rsid w:val="00614120"/>
    <w:rsid w:val="006145EA"/>
    <w:rsid w:val="00614D6A"/>
    <w:rsid w:val="00615075"/>
    <w:rsid w:val="00615982"/>
    <w:rsid w:val="00615EB8"/>
    <w:rsid w:val="0061661D"/>
    <w:rsid w:val="0061682A"/>
    <w:rsid w:val="00617155"/>
    <w:rsid w:val="006179AE"/>
    <w:rsid w:val="00617A13"/>
    <w:rsid w:val="00617ABA"/>
    <w:rsid w:val="00620961"/>
    <w:rsid w:val="00620DC4"/>
    <w:rsid w:val="00621320"/>
    <w:rsid w:val="006213F6"/>
    <w:rsid w:val="00621D57"/>
    <w:rsid w:val="006225A3"/>
    <w:rsid w:val="00622A49"/>
    <w:rsid w:val="00622B90"/>
    <w:rsid w:val="00624961"/>
    <w:rsid w:val="00624B9A"/>
    <w:rsid w:val="00624C13"/>
    <w:rsid w:val="006261C2"/>
    <w:rsid w:val="006263AE"/>
    <w:rsid w:val="006263E5"/>
    <w:rsid w:val="006266F5"/>
    <w:rsid w:val="00626F38"/>
    <w:rsid w:val="0062719F"/>
    <w:rsid w:val="006272E2"/>
    <w:rsid w:val="006304EC"/>
    <w:rsid w:val="0063086D"/>
    <w:rsid w:val="006316D8"/>
    <w:rsid w:val="00631B76"/>
    <w:rsid w:val="00632074"/>
    <w:rsid w:val="00632C3D"/>
    <w:rsid w:val="00634782"/>
    <w:rsid w:val="00634C3E"/>
    <w:rsid w:val="00634D8E"/>
    <w:rsid w:val="00635B2A"/>
    <w:rsid w:val="00635D64"/>
    <w:rsid w:val="00640A88"/>
    <w:rsid w:val="00640BF4"/>
    <w:rsid w:val="00640C63"/>
    <w:rsid w:val="00641FE6"/>
    <w:rsid w:val="00643145"/>
    <w:rsid w:val="006439A2"/>
    <w:rsid w:val="00643E5A"/>
    <w:rsid w:val="006440A8"/>
    <w:rsid w:val="0064461D"/>
    <w:rsid w:val="006459ED"/>
    <w:rsid w:val="00645EFA"/>
    <w:rsid w:val="006464DD"/>
    <w:rsid w:val="0064665D"/>
    <w:rsid w:val="006468C7"/>
    <w:rsid w:val="00646E76"/>
    <w:rsid w:val="0064718F"/>
    <w:rsid w:val="006474BC"/>
    <w:rsid w:val="006475E6"/>
    <w:rsid w:val="0064779A"/>
    <w:rsid w:val="0065036D"/>
    <w:rsid w:val="00650C2F"/>
    <w:rsid w:val="00650C56"/>
    <w:rsid w:val="00650D0B"/>
    <w:rsid w:val="006513C7"/>
    <w:rsid w:val="00651C0D"/>
    <w:rsid w:val="006522A6"/>
    <w:rsid w:val="00652B75"/>
    <w:rsid w:val="00653A3F"/>
    <w:rsid w:val="00653DEE"/>
    <w:rsid w:val="0065401E"/>
    <w:rsid w:val="006542BA"/>
    <w:rsid w:val="006542F2"/>
    <w:rsid w:val="006546C1"/>
    <w:rsid w:val="0065499D"/>
    <w:rsid w:val="00654A1D"/>
    <w:rsid w:val="0065519C"/>
    <w:rsid w:val="00655A91"/>
    <w:rsid w:val="00656DA9"/>
    <w:rsid w:val="00657229"/>
    <w:rsid w:val="006576BF"/>
    <w:rsid w:val="00657F02"/>
    <w:rsid w:val="00660E71"/>
    <w:rsid w:val="00660FA8"/>
    <w:rsid w:val="006612EF"/>
    <w:rsid w:val="0066168F"/>
    <w:rsid w:val="006618BF"/>
    <w:rsid w:val="00661CA8"/>
    <w:rsid w:val="00661E57"/>
    <w:rsid w:val="0066306C"/>
    <w:rsid w:val="00663139"/>
    <w:rsid w:val="00663669"/>
    <w:rsid w:val="00663980"/>
    <w:rsid w:val="006639E6"/>
    <w:rsid w:val="0066423D"/>
    <w:rsid w:val="0066445D"/>
    <w:rsid w:val="006647E4"/>
    <w:rsid w:val="00665026"/>
    <w:rsid w:val="00666601"/>
    <w:rsid w:val="006668D7"/>
    <w:rsid w:val="00667055"/>
    <w:rsid w:val="006670FC"/>
    <w:rsid w:val="006677AD"/>
    <w:rsid w:val="006678DA"/>
    <w:rsid w:val="006704EA"/>
    <w:rsid w:val="0067075B"/>
    <w:rsid w:val="0067077A"/>
    <w:rsid w:val="00670EDC"/>
    <w:rsid w:val="006715A6"/>
    <w:rsid w:val="00671B41"/>
    <w:rsid w:val="00671CB6"/>
    <w:rsid w:val="00671DFF"/>
    <w:rsid w:val="0067280D"/>
    <w:rsid w:val="00672855"/>
    <w:rsid w:val="006733BC"/>
    <w:rsid w:val="00673F40"/>
    <w:rsid w:val="006743B5"/>
    <w:rsid w:val="006743CE"/>
    <w:rsid w:val="00674BFE"/>
    <w:rsid w:val="00675722"/>
    <w:rsid w:val="006757B9"/>
    <w:rsid w:val="0067591B"/>
    <w:rsid w:val="00675E2B"/>
    <w:rsid w:val="00675F03"/>
    <w:rsid w:val="006760EA"/>
    <w:rsid w:val="0067615F"/>
    <w:rsid w:val="006763D0"/>
    <w:rsid w:val="00676776"/>
    <w:rsid w:val="00676860"/>
    <w:rsid w:val="00676C99"/>
    <w:rsid w:val="0067722F"/>
    <w:rsid w:val="006777EB"/>
    <w:rsid w:val="006807AE"/>
    <w:rsid w:val="00680AD5"/>
    <w:rsid w:val="0068205B"/>
    <w:rsid w:val="0068234A"/>
    <w:rsid w:val="006823C4"/>
    <w:rsid w:val="006824BE"/>
    <w:rsid w:val="00682664"/>
    <w:rsid w:val="0068266A"/>
    <w:rsid w:val="006826A8"/>
    <w:rsid w:val="00682802"/>
    <w:rsid w:val="00683323"/>
    <w:rsid w:val="0068395A"/>
    <w:rsid w:val="00683A20"/>
    <w:rsid w:val="00683C21"/>
    <w:rsid w:val="00683C5C"/>
    <w:rsid w:val="00683E96"/>
    <w:rsid w:val="0068411C"/>
    <w:rsid w:val="0068494A"/>
    <w:rsid w:val="00684FA7"/>
    <w:rsid w:val="00685551"/>
    <w:rsid w:val="00685558"/>
    <w:rsid w:val="00685934"/>
    <w:rsid w:val="0068667B"/>
    <w:rsid w:val="006867CA"/>
    <w:rsid w:val="00686947"/>
    <w:rsid w:val="00686F7C"/>
    <w:rsid w:val="0068709B"/>
    <w:rsid w:val="006879F2"/>
    <w:rsid w:val="00687A2B"/>
    <w:rsid w:val="00687AC8"/>
    <w:rsid w:val="00687D2E"/>
    <w:rsid w:val="00690E8D"/>
    <w:rsid w:val="00691DAD"/>
    <w:rsid w:val="0069259C"/>
    <w:rsid w:val="006929AB"/>
    <w:rsid w:val="00693267"/>
    <w:rsid w:val="00693A9F"/>
    <w:rsid w:val="00694980"/>
    <w:rsid w:val="0069510A"/>
    <w:rsid w:val="00695139"/>
    <w:rsid w:val="00696A41"/>
    <w:rsid w:val="00696B1E"/>
    <w:rsid w:val="00696F77"/>
    <w:rsid w:val="006A008C"/>
    <w:rsid w:val="006A0480"/>
    <w:rsid w:val="006A20E5"/>
    <w:rsid w:val="006A391E"/>
    <w:rsid w:val="006A3DB2"/>
    <w:rsid w:val="006A4139"/>
    <w:rsid w:val="006A44E8"/>
    <w:rsid w:val="006A4DC8"/>
    <w:rsid w:val="006A5BE2"/>
    <w:rsid w:val="006A69D0"/>
    <w:rsid w:val="006A725B"/>
    <w:rsid w:val="006B01F1"/>
    <w:rsid w:val="006B22B1"/>
    <w:rsid w:val="006B2BA5"/>
    <w:rsid w:val="006B2BEE"/>
    <w:rsid w:val="006B2F75"/>
    <w:rsid w:val="006B2FD2"/>
    <w:rsid w:val="006B3059"/>
    <w:rsid w:val="006B4ADA"/>
    <w:rsid w:val="006B4C77"/>
    <w:rsid w:val="006B4FE7"/>
    <w:rsid w:val="006B4FF2"/>
    <w:rsid w:val="006B504F"/>
    <w:rsid w:val="006B5898"/>
    <w:rsid w:val="006B5E19"/>
    <w:rsid w:val="006B5E8D"/>
    <w:rsid w:val="006B6183"/>
    <w:rsid w:val="006B6AF7"/>
    <w:rsid w:val="006B7AB5"/>
    <w:rsid w:val="006C0C38"/>
    <w:rsid w:val="006C1E24"/>
    <w:rsid w:val="006C2141"/>
    <w:rsid w:val="006C21CE"/>
    <w:rsid w:val="006C237A"/>
    <w:rsid w:val="006C2641"/>
    <w:rsid w:val="006C28C3"/>
    <w:rsid w:val="006C2BBF"/>
    <w:rsid w:val="006C3D2C"/>
    <w:rsid w:val="006C3FD5"/>
    <w:rsid w:val="006C535F"/>
    <w:rsid w:val="006C542C"/>
    <w:rsid w:val="006C5CF4"/>
    <w:rsid w:val="006C7165"/>
    <w:rsid w:val="006C7841"/>
    <w:rsid w:val="006C7C97"/>
    <w:rsid w:val="006C7C98"/>
    <w:rsid w:val="006D05A6"/>
    <w:rsid w:val="006D0728"/>
    <w:rsid w:val="006D165E"/>
    <w:rsid w:val="006D2188"/>
    <w:rsid w:val="006D23D4"/>
    <w:rsid w:val="006D2630"/>
    <w:rsid w:val="006D2917"/>
    <w:rsid w:val="006D2F3E"/>
    <w:rsid w:val="006D3555"/>
    <w:rsid w:val="006D3A8F"/>
    <w:rsid w:val="006D5A21"/>
    <w:rsid w:val="006D5A54"/>
    <w:rsid w:val="006D7C9D"/>
    <w:rsid w:val="006D7CA4"/>
    <w:rsid w:val="006D7DEC"/>
    <w:rsid w:val="006E1460"/>
    <w:rsid w:val="006E1A37"/>
    <w:rsid w:val="006E264B"/>
    <w:rsid w:val="006E2A69"/>
    <w:rsid w:val="006E2D88"/>
    <w:rsid w:val="006E2FD7"/>
    <w:rsid w:val="006E3705"/>
    <w:rsid w:val="006E3C26"/>
    <w:rsid w:val="006E43B5"/>
    <w:rsid w:val="006E525C"/>
    <w:rsid w:val="006E52EB"/>
    <w:rsid w:val="006E5481"/>
    <w:rsid w:val="006E5AEB"/>
    <w:rsid w:val="006E5C9B"/>
    <w:rsid w:val="006E6453"/>
    <w:rsid w:val="006E7AF5"/>
    <w:rsid w:val="006F0029"/>
    <w:rsid w:val="006F0645"/>
    <w:rsid w:val="006F088B"/>
    <w:rsid w:val="006F0ABF"/>
    <w:rsid w:val="006F0B68"/>
    <w:rsid w:val="006F1A2B"/>
    <w:rsid w:val="006F2045"/>
    <w:rsid w:val="006F206A"/>
    <w:rsid w:val="006F2307"/>
    <w:rsid w:val="006F24A0"/>
    <w:rsid w:val="006F2C29"/>
    <w:rsid w:val="006F2C70"/>
    <w:rsid w:val="006F3234"/>
    <w:rsid w:val="006F4373"/>
    <w:rsid w:val="006F467D"/>
    <w:rsid w:val="006F5369"/>
    <w:rsid w:val="006F5A30"/>
    <w:rsid w:val="006F68CE"/>
    <w:rsid w:val="007006F1"/>
    <w:rsid w:val="00700A4E"/>
    <w:rsid w:val="00701B07"/>
    <w:rsid w:val="007024BB"/>
    <w:rsid w:val="00702D97"/>
    <w:rsid w:val="00703A65"/>
    <w:rsid w:val="00703AE9"/>
    <w:rsid w:val="00703DFB"/>
    <w:rsid w:val="00704C24"/>
    <w:rsid w:val="00705A2C"/>
    <w:rsid w:val="00706101"/>
    <w:rsid w:val="00706550"/>
    <w:rsid w:val="007071AF"/>
    <w:rsid w:val="007071D3"/>
    <w:rsid w:val="0070741D"/>
    <w:rsid w:val="00707489"/>
    <w:rsid w:val="0070767F"/>
    <w:rsid w:val="0070783E"/>
    <w:rsid w:val="007100A8"/>
    <w:rsid w:val="00710300"/>
    <w:rsid w:val="00710467"/>
    <w:rsid w:val="007105F7"/>
    <w:rsid w:val="00710682"/>
    <w:rsid w:val="00710F75"/>
    <w:rsid w:val="0071137C"/>
    <w:rsid w:val="007119F8"/>
    <w:rsid w:val="007137A5"/>
    <w:rsid w:val="00713E2B"/>
    <w:rsid w:val="00715A77"/>
    <w:rsid w:val="00717B4B"/>
    <w:rsid w:val="0072039C"/>
    <w:rsid w:val="007203A8"/>
    <w:rsid w:val="007208A4"/>
    <w:rsid w:val="00720E39"/>
    <w:rsid w:val="00721F1E"/>
    <w:rsid w:val="007227E8"/>
    <w:rsid w:val="007229E3"/>
    <w:rsid w:val="00722D29"/>
    <w:rsid w:val="00723557"/>
    <w:rsid w:val="00723616"/>
    <w:rsid w:val="00725927"/>
    <w:rsid w:val="00725937"/>
    <w:rsid w:val="00727556"/>
    <w:rsid w:val="00730A17"/>
    <w:rsid w:val="007314A1"/>
    <w:rsid w:val="00731BD4"/>
    <w:rsid w:val="00732F27"/>
    <w:rsid w:val="0073334A"/>
    <w:rsid w:val="007339E7"/>
    <w:rsid w:val="00735222"/>
    <w:rsid w:val="007358BF"/>
    <w:rsid w:val="007358F0"/>
    <w:rsid w:val="00735D2D"/>
    <w:rsid w:val="00735F28"/>
    <w:rsid w:val="00736017"/>
    <w:rsid w:val="007360E1"/>
    <w:rsid w:val="00736120"/>
    <w:rsid w:val="007367AA"/>
    <w:rsid w:val="00736D67"/>
    <w:rsid w:val="007373AC"/>
    <w:rsid w:val="00737DEE"/>
    <w:rsid w:val="00740BBC"/>
    <w:rsid w:val="0074221C"/>
    <w:rsid w:val="0074295A"/>
    <w:rsid w:val="00742E74"/>
    <w:rsid w:val="00743C5A"/>
    <w:rsid w:val="00743CF2"/>
    <w:rsid w:val="00743F22"/>
    <w:rsid w:val="007440AA"/>
    <w:rsid w:val="00744440"/>
    <w:rsid w:val="00745941"/>
    <w:rsid w:val="00746B12"/>
    <w:rsid w:val="0074766F"/>
    <w:rsid w:val="00747CD9"/>
    <w:rsid w:val="00750326"/>
    <w:rsid w:val="00750605"/>
    <w:rsid w:val="007506A7"/>
    <w:rsid w:val="00751FD9"/>
    <w:rsid w:val="0075346C"/>
    <w:rsid w:val="00753E2E"/>
    <w:rsid w:val="0075570D"/>
    <w:rsid w:val="00755C0F"/>
    <w:rsid w:val="0075629B"/>
    <w:rsid w:val="00756421"/>
    <w:rsid w:val="00757C44"/>
    <w:rsid w:val="00757C6E"/>
    <w:rsid w:val="007600BE"/>
    <w:rsid w:val="00760E5B"/>
    <w:rsid w:val="00761296"/>
    <w:rsid w:val="0076139A"/>
    <w:rsid w:val="00761C3D"/>
    <w:rsid w:val="007624D5"/>
    <w:rsid w:val="00762EFF"/>
    <w:rsid w:val="007633FB"/>
    <w:rsid w:val="0076341A"/>
    <w:rsid w:val="00763635"/>
    <w:rsid w:val="00763BF9"/>
    <w:rsid w:val="00764CDF"/>
    <w:rsid w:val="00764E7E"/>
    <w:rsid w:val="007658AF"/>
    <w:rsid w:val="007705EA"/>
    <w:rsid w:val="00770947"/>
    <w:rsid w:val="00771291"/>
    <w:rsid w:val="0077199C"/>
    <w:rsid w:val="007719AD"/>
    <w:rsid w:val="00773222"/>
    <w:rsid w:val="007736F4"/>
    <w:rsid w:val="007737A6"/>
    <w:rsid w:val="00773837"/>
    <w:rsid w:val="00773E92"/>
    <w:rsid w:val="00774508"/>
    <w:rsid w:val="00774BFB"/>
    <w:rsid w:val="00775180"/>
    <w:rsid w:val="00775A00"/>
    <w:rsid w:val="00775C20"/>
    <w:rsid w:val="00776291"/>
    <w:rsid w:val="007766E9"/>
    <w:rsid w:val="00776AF0"/>
    <w:rsid w:val="0077792E"/>
    <w:rsid w:val="00777ADF"/>
    <w:rsid w:val="0078035D"/>
    <w:rsid w:val="007806D8"/>
    <w:rsid w:val="00780A7F"/>
    <w:rsid w:val="0078110D"/>
    <w:rsid w:val="00781274"/>
    <w:rsid w:val="00782904"/>
    <w:rsid w:val="00782975"/>
    <w:rsid w:val="007834FB"/>
    <w:rsid w:val="007836D7"/>
    <w:rsid w:val="00784456"/>
    <w:rsid w:val="00784DBF"/>
    <w:rsid w:val="00785E15"/>
    <w:rsid w:val="00785F1E"/>
    <w:rsid w:val="00786817"/>
    <w:rsid w:val="00786F7F"/>
    <w:rsid w:val="007878E2"/>
    <w:rsid w:val="00787A42"/>
    <w:rsid w:val="00790D28"/>
    <w:rsid w:val="00790FE4"/>
    <w:rsid w:val="00791C1B"/>
    <w:rsid w:val="00792FAB"/>
    <w:rsid w:val="007934B2"/>
    <w:rsid w:val="007938C8"/>
    <w:rsid w:val="00793A73"/>
    <w:rsid w:val="00793E30"/>
    <w:rsid w:val="007941B2"/>
    <w:rsid w:val="00794F09"/>
    <w:rsid w:val="00795304"/>
    <w:rsid w:val="00795778"/>
    <w:rsid w:val="00795A92"/>
    <w:rsid w:val="00796134"/>
    <w:rsid w:val="00796386"/>
    <w:rsid w:val="00796961"/>
    <w:rsid w:val="007A22EF"/>
    <w:rsid w:val="007A2CB6"/>
    <w:rsid w:val="007A2D43"/>
    <w:rsid w:val="007A2F2E"/>
    <w:rsid w:val="007A35D3"/>
    <w:rsid w:val="007A3C0B"/>
    <w:rsid w:val="007A4501"/>
    <w:rsid w:val="007A46F3"/>
    <w:rsid w:val="007A4AB7"/>
    <w:rsid w:val="007A599D"/>
    <w:rsid w:val="007A5C4A"/>
    <w:rsid w:val="007A5CFE"/>
    <w:rsid w:val="007A62A5"/>
    <w:rsid w:val="007A65CC"/>
    <w:rsid w:val="007A6677"/>
    <w:rsid w:val="007A66DB"/>
    <w:rsid w:val="007A6B67"/>
    <w:rsid w:val="007A71ED"/>
    <w:rsid w:val="007A763F"/>
    <w:rsid w:val="007A7A2E"/>
    <w:rsid w:val="007B02C8"/>
    <w:rsid w:val="007B0D90"/>
    <w:rsid w:val="007B1493"/>
    <w:rsid w:val="007B1CAE"/>
    <w:rsid w:val="007B2610"/>
    <w:rsid w:val="007B339B"/>
    <w:rsid w:val="007B366F"/>
    <w:rsid w:val="007B37D5"/>
    <w:rsid w:val="007B396A"/>
    <w:rsid w:val="007B43D0"/>
    <w:rsid w:val="007B5985"/>
    <w:rsid w:val="007B5CB4"/>
    <w:rsid w:val="007B662A"/>
    <w:rsid w:val="007B73EB"/>
    <w:rsid w:val="007B784A"/>
    <w:rsid w:val="007B7ABC"/>
    <w:rsid w:val="007C0489"/>
    <w:rsid w:val="007C1885"/>
    <w:rsid w:val="007C1FC7"/>
    <w:rsid w:val="007C29A4"/>
    <w:rsid w:val="007C2FA7"/>
    <w:rsid w:val="007C374B"/>
    <w:rsid w:val="007C4020"/>
    <w:rsid w:val="007C4B7E"/>
    <w:rsid w:val="007C4C77"/>
    <w:rsid w:val="007C5A25"/>
    <w:rsid w:val="007C602A"/>
    <w:rsid w:val="007C6343"/>
    <w:rsid w:val="007C698A"/>
    <w:rsid w:val="007C73B3"/>
    <w:rsid w:val="007C7D27"/>
    <w:rsid w:val="007D06A4"/>
    <w:rsid w:val="007D10B3"/>
    <w:rsid w:val="007D10BF"/>
    <w:rsid w:val="007D1243"/>
    <w:rsid w:val="007D1BC4"/>
    <w:rsid w:val="007D217E"/>
    <w:rsid w:val="007D24D9"/>
    <w:rsid w:val="007D28D8"/>
    <w:rsid w:val="007D2B94"/>
    <w:rsid w:val="007D3BCC"/>
    <w:rsid w:val="007D3F88"/>
    <w:rsid w:val="007D3F92"/>
    <w:rsid w:val="007D4123"/>
    <w:rsid w:val="007D437B"/>
    <w:rsid w:val="007D50D6"/>
    <w:rsid w:val="007D519F"/>
    <w:rsid w:val="007D6317"/>
    <w:rsid w:val="007D66A0"/>
    <w:rsid w:val="007D673F"/>
    <w:rsid w:val="007D6981"/>
    <w:rsid w:val="007D6FF4"/>
    <w:rsid w:val="007D7418"/>
    <w:rsid w:val="007D7CD0"/>
    <w:rsid w:val="007D7E52"/>
    <w:rsid w:val="007E03EF"/>
    <w:rsid w:val="007E05C6"/>
    <w:rsid w:val="007E0F5A"/>
    <w:rsid w:val="007E1026"/>
    <w:rsid w:val="007E1155"/>
    <w:rsid w:val="007E15D9"/>
    <w:rsid w:val="007E16D7"/>
    <w:rsid w:val="007E18E6"/>
    <w:rsid w:val="007E1998"/>
    <w:rsid w:val="007E19B4"/>
    <w:rsid w:val="007E2096"/>
    <w:rsid w:val="007E20A6"/>
    <w:rsid w:val="007E2906"/>
    <w:rsid w:val="007E2C3F"/>
    <w:rsid w:val="007E2D97"/>
    <w:rsid w:val="007E2F56"/>
    <w:rsid w:val="007E3234"/>
    <w:rsid w:val="007E3246"/>
    <w:rsid w:val="007E4150"/>
    <w:rsid w:val="007E4806"/>
    <w:rsid w:val="007E4C77"/>
    <w:rsid w:val="007E5232"/>
    <w:rsid w:val="007E52D4"/>
    <w:rsid w:val="007E595A"/>
    <w:rsid w:val="007E5D49"/>
    <w:rsid w:val="007E671C"/>
    <w:rsid w:val="007E6C52"/>
    <w:rsid w:val="007E7172"/>
    <w:rsid w:val="007E79DA"/>
    <w:rsid w:val="007F0D4D"/>
    <w:rsid w:val="007F15AD"/>
    <w:rsid w:val="007F21C1"/>
    <w:rsid w:val="007F2BBD"/>
    <w:rsid w:val="007F3620"/>
    <w:rsid w:val="007F37DE"/>
    <w:rsid w:val="007F4102"/>
    <w:rsid w:val="007F4344"/>
    <w:rsid w:val="007F63FA"/>
    <w:rsid w:val="007F761B"/>
    <w:rsid w:val="007F79EF"/>
    <w:rsid w:val="007F7B0E"/>
    <w:rsid w:val="007F7B65"/>
    <w:rsid w:val="0080043D"/>
    <w:rsid w:val="00800F1C"/>
    <w:rsid w:val="00801241"/>
    <w:rsid w:val="008019E6"/>
    <w:rsid w:val="00802795"/>
    <w:rsid w:val="008030FB"/>
    <w:rsid w:val="0080310C"/>
    <w:rsid w:val="00803919"/>
    <w:rsid w:val="008040D4"/>
    <w:rsid w:val="00804AD4"/>
    <w:rsid w:val="00804AE0"/>
    <w:rsid w:val="00805886"/>
    <w:rsid w:val="00806F6C"/>
    <w:rsid w:val="00807061"/>
    <w:rsid w:val="00807228"/>
    <w:rsid w:val="008076F3"/>
    <w:rsid w:val="008077E7"/>
    <w:rsid w:val="008078B4"/>
    <w:rsid w:val="00807F36"/>
    <w:rsid w:val="00810471"/>
    <w:rsid w:val="00810692"/>
    <w:rsid w:val="00810FEE"/>
    <w:rsid w:val="00811BB6"/>
    <w:rsid w:val="00811D26"/>
    <w:rsid w:val="008121A6"/>
    <w:rsid w:val="00812608"/>
    <w:rsid w:val="00812BD1"/>
    <w:rsid w:val="008139E7"/>
    <w:rsid w:val="00813B8E"/>
    <w:rsid w:val="00814845"/>
    <w:rsid w:val="0081498C"/>
    <w:rsid w:val="0081632B"/>
    <w:rsid w:val="008163CE"/>
    <w:rsid w:val="0081675F"/>
    <w:rsid w:val="00817005"/>
    <w:rsid w:val="008173D1"/>
    <w:rsid w:val="00817A50"/>
    <w:rsid w:val="00817ED9"/>
    <w:rsid w:val="0082029D"/>
    <w:rsid w:val="00820B23"/>
    <w:rsid w:val="00821092"/>
    <w:rsid w:val="0082152C"/>
    <w:rsid w:val="00821726"/>
    <w:rsid w:val="0082184D"/>
    <w:rsid w:val="00821FA0"/>
    <w:rsid w:val="008221A8"/>
    <w:rsid w:val="008229BA"/>
    <w:rsid w:val="00824F8D"/>
    <w:rsid w:val="00825424"/>
    <w:rsid w:val="00825547"/>
    <w:rsid w:val="00825E51"/>
    <w:rsid w:val="00826EE0"/>
    <w:rsid w:val="00827C7A"/>
    <w:rsid w:val="00827E46"/>
    <w:rsid w:val="00830D55"/>
    <w:rsid w:val="00831032"/>
    <w:rsid w:val="00831376"/>
    <w:rsid w:val="008318EA"/>
    <w:rsid w:val="008324F4"/>
    <w:rsid w:val="00832B44"/>
    <w:rsid w:val="00833567"/>
    <w:rsid w:val="00833727"/>
    <w:rsid w:val="00833806"/>
    <w:rsid w:val="00833DB4"/>
    <w:rsid w:val="00834BCE"/>
    <w:rsid w:val="0083524B"/>
    <w:rsid w:val="008357A2"/>
    <w:rsid w:val="008367D7"/>
    <w:rsid w:val="00837179"/>
    <w:rsid w:val="00837382"/>
    <w:rsid w:val="00837C74"/>
    <w:rsid w:val="008415E1"/>
    <w:rsid w:val="008418E3"/>
    <w:rsid w:val="00841AD7"/>
    <w:rsid w:val="00841B6E"/>
    <w:rsid w:val="0084243A"/>
    <w:rsid w:val="00842478"/>
    <w:rsid w:val="0084247E"/>
    <w:rsid w:val="00842A95"/>
    <w:rsid w:val="0084342A"/>
    <w:rsid w:val="0084364B"/>
    <w:rsid w:val="008439D4"/>
    <w:rsid w:val="00843C13"/>
    <w:rsid w:val="008444FB"/>
    <w:rsid w:val="008448E6"/>
    <w:rsid w:val="00844A61"/>
    <w:rsid w:val="00845233"/>
    <w:rsid w:val="00845D13"/>
    <w:rsid w:val="0084608F"/>
    <w:rsid w:val="008460F9"/>
    <w:rsid w:val="00846621"/>
    <w:rsid w:val="00846D6C"/>
    <w:rsid w:val="00846E96"/>
    <w:rsid w:val="00846EAA"/>
    <w:rsid w:val="0084739E"/>
    <w:rsid w:val="0084752F"/>
    <w:rsid w:val="00847C5A"/>
    <w:rsid w:val="00850A90"/>
    <w:rsid w:val="00850EDF"/>
    <w:rsid w:val="00851BD1"/>
    <w:rsid w:val="00851BE7"/>
    <w:rsid w:val="008524E2"/>
    <w:rsid w:val="00852B1D"/>
    <w:rsid w:val="00853062"/>
    <w:rsid w:val="008544CC"/>
    <w:rsid w:val="008544FC"/>
    <w:rsid w:val="0085452E"/>
    <w:rsid w:val="00854629"/>
    <w:rsid w:val="00854C9F"/>
    <w:rsid w:val="0085519E"/>
    <w:rsid w:val="00855E19"/>
    <w:rsid w:val="00855E24"/>
    <w:rsid w:val="00855F47"/>
    <w:rsid w:val="00856615"/>
    <w:rsid w:val="00857387"/>
    <w:rsid w:val="00857574"/>
    <w:rsid w:val="00857B76"/>
    <w:rsid w:val="00857C79"/>
    <w:rsid w:val="00857E14"/>
    <w:rsid w:val="00860952"/>
    <w:rsid w:val="008621CC"/>
    <w:rsid w:val="00862588"/>
    <w:rsid w:val="008626E0"/>
    <w:rsid w:val="00862734"/>
    <w:rsid w:val="00863264"/>
    <w:rsid w:val="00863AE1"/>
    <w:rsid w:val="008648EA"/>
    <w:rsid w:val="0086502D"/>
    <w:rsid w:val="00865AB6"/>
    <w:rsid w:val="008662C5"/>
    <w:rsid w:val="00866615"/>
    <w:rsid w:val="00866E3E"/>
    <w:rsid w:val="00867692"/>
    <w:rsid w:val="00867CEC"/>
    <w:rsid w:val="008702F1"/>
    <w:rsid w:val="00871566"/>
    <w:rsid w:val="008716EE"/>
    <w:rsid w:val="008719A3"/>
    <w:rsid w:val="008721E9"/>
    <w:rsid w:val="008724DB"/>
    <w:rsid w:val="008727D8"/>
    <w:rsid w:val="00872C6D"/>
    <w:rsid w:val="0087351F"/>
    <w:rsid w:val="00873CE0"/>
    <w:rsid w:val="00873E35"/>
    <w:rsid w:val="0087430D"/>
    <w:rsid w:val="00874409"/>
    <w:rsid w:val="008746C9"/>
    <w:rsid w:val="0087472E"/>
    <w:rsid w:val="00874B8A"/>
    <w:rsid w:val="00875BFF"/>
    <w:rsid w:val="008772BC"/>
    <w:rsid w:val="0088014E"/>
    <w:rsid w:val="008807D2"/>
    <w:rsid w:val="00880BEC"/>
    <w:rsid w:val="00881042"/>
    <w:rsid w:val="00881B14"/>
    <w:rsid w:val="008826BD"/>
    <w:rsid w:val="00882755"/>
    <w:rsid w:val="008834D1"/>
    <w:rsid w:val="00883E80"/>
    <w:rsid w:val="00884798"/>
    <w:rsid w:val="00884843"/>
    <w:rsid w:val="008853FE"/>
    <w:rsid w:val="008858B6"/>
    <w:rsid w:val="0088669D"/>
    <w:rsid w:val="00886EE9"/>
    <w:rsid w:val="008870F4"/>
    <w:rsid w:val="00887672"/>
    <w:rsid w:val="00887CD6"/>
    <w:rsid w:val="00891953"/>
    <w:rsid w:val="008925D4"/>
    <w:rsid w:val="008927A0"/>
    <w:rsid w:val="00892B15"/>
    <w:rsid w:val="0089330E"/>
    <w:rsid w:val="00894E86"/>
    <w:rsid w:val="00894ED2"/>
    <w:rsid w:val="008951D8"/>
    <w:rsid w:val="00895429"/>
    <w:rsid w:val="00895B02"/>
    <w:rsid w:val="00895E7C"/>
    <w:rsid w:val="008964E6"/>
    <w:rsid w:val="00896AEE"/>
    <w:rsid w:val="008970D2"/>
    <w:rsid w:val="00897453"/>
    <w:rsid w:val="00897655"/>
    <w:rsid w:val="00897A85"/>
    <w:rsid w:val="00897E6D"/>
    <w:rsid w:val="00897EC0"/>
    <w:rsid w:val="008A0684"/>
    <w:rsid w:val="008A06AA"/>
    <w:rsid w:val="008A0723"/>
    <w:rsid w:val="008A08EC"/>
    <w:rsid w:val="008A1669"/>
    <w:rsid w:val="008A17A2"/>
    <w:rsid w:val="008A2634"/>
    <w:rsid w:val="008A2F3A"/>
    <w:rsid w:val="008A4485"/>
    <w:rsid w:val="008A4D07"/>
    <w:rsid w:val="008A4EED"/>
    <w:rsid w:val="008A58DC"/>
    <w:rsid w:val="008A594A"/>
    <w:rsid w:val="008A70B5"/>
    <w:rsid w:val="008A7219"/>
    <w:rsid w:val="008A77E4"/>
    <w:rsid w:val="008A7AF9"/>
    <w:rsid w:val="008A7E76"/>
    <w:rsid w:val="008B0006"/>
    <w:rsid w:val="008B044F"/>
    <w:rsid w:val="008B0673"/>
    <w:rsid w:val="008B094A"/>
    <w:rsid w:val="008B15B4"/>
    <w:rsid w:val="008B231A"/>
    <w:rsid w:val="008B3A40"/>
    <w:rsid w:val="008B3CAE"/>
    <w:rsid w:val="008B3E02"/>
    <w:rsid w:val="008B434E"/>
    <w:rsid w:val="008B46F2"/>
    <w:rsid w:val="008B4A7F"/>
    <w:rsid w:val="008B4E36"/>
    <w:rsid w:val="008B50F7"/>
    <w:rsid w:val="008B5344"/>
    <w:rsid w:val="008B5381"/>
    <w:rsid w:val="008B5C28"/>
    <w:rsid w:val="008B6DD7"/>
    <w:rsid w:val="008B72DB"/>
    <w:rsid w:val="008B7BA9"/>
    <w:rsid w:val="008B7CB5"/>
    <w:rsid w:val="008B7EFB"/>
    <w:rsid w:val="008C0534"/>
    <w:rsid w:val="008C0C6C"/>
    <w:rsid w:val="008C103C"/>
    <w:rsid w:val="008C15D1"/>
    <w:rsid w:val="008C1FA1"/>
    <w:rsid w:val="008C24BB"/>
    <w:rsid w:val="008C27F9"/>
    <w:rsid w:val="008C2955"/>
    <w:rsid w:val="008C338E"/>
    <w:rsid w:val="008C3F0C"/>
    <w:rsid w:val="008C4297"/>
    <w:rsid w:val="008C4467"/>
    <w:rsid w:val="008C47CA"/>
    <w:rsid w:val="008C4AD7"/>
    <w:rsid w:val="008C4FDC"/>
    <w:rsid w:val="008C53D5"/>
    <w:rsid w:val="008C582E"/>
    <w:rsid w:val="008C5C90"/>
    <w:rsid w:val="008C6478"/>
    <w:rsid w:val="008C6CAD"/>
    <w:rsid w:val="008C6F1D"/>
    <w:rsid w:val="008C7996"/>
    <w:rsid w:val="008C7AB2"/>
    <w:rsid w:val="008D0EA8"/>
    <w:rsid w:val="008D21BA"/>
    <w:rsid w:val="008D25A5"/>
    <w:rsid w:val="008D3E38"/>
    <w:rsid w:val="008D3E69"/>
    <w:rsid w:val="008D3FB5"/>
    <w:rsid w:val="008D4330"/>
    <w:rsid w:val="008D44F6"/>
    <w:rsid w:val="008D49FA"/>
    <w:rsid w:val="008D5590"/>
    <w:rsid w:val="008D59D5"/>
    <w:rsid w:val="008D6346"/>
    <w:rsid w:val="008D646A"/>
    <w:rsid w:val="008D7885"/>
    <w:rsid w:val="008D793E"/>
    <w:rsid w:val="008E007D"/>
    <w:rsid w:val="008E0EC6"/>
    <w:rsid w:val="008E1260"/>
    <w:rsid w:val="008E1B9A"/>
    <w:rsid w:val="008E2B7D"/>
    <w:rsid w:val="008E352E"/>
    <w:rsid w:val="008E3DE4"/>
    <w:rsid w:val="008E4819"/>
    <w:rsid w:val="008E5422"/>
    <w:rsid w:val="008E57BC"/>
    <w:rsid w:val="008E5C3B"/>
    <w:rsid w:val="008E5DD1"/>
    <w:rsid w:val="008E643E"/>
    <w:rsid w:val="008E6CD4"/>
    <w:rsid w:val="008E7157"/>
    <w:rsid w:val="008E7710"/>
    <w:rsid w:val="008F032C"/>
    <w:rsid w:val="008F03B9"/>
    <w:rsid w:val="008F0684"/>
    <w:rsid w:val="008F0F4A"/>
    <w:rsid w:val="008F1809"/>
    <w:rsid w:val="008F1A7A"/>
    <w:rsid w:val="008F29DF"/>
    <w:rsid w:val="008F4BC9"/>
    <w:rsid w:val="008F4D57"/>
    <w:rsid w:val="008F4E08"/>
    <w:rsid w:val="008F502F"/>
    <w:rsid w:val="008F52D6"/>
    <w:rsid w:val="008F5C27"/>
    <w:rsid w:val="008F69CA"/>
    <w:rsid w:val="008F7567"/>
    <w:rsid w:val="008F75A0"/>
    <w:rsid w:val="008F79DC"/>
    <w:rsid w:val="008F7E93"/>
    <w:rsid w:val="00900648"/>
    <w:rsid w:val="009011F3"/>
    <w:rsid w:val="00901259"/>
    <w:rsid w:val="00901292"/>
    <w:rsid w:val="00901782"/>
    <w:rsid w:val="00902B80"/>
    <w:rsid w:val="00902FA2"/>
    <w:rsid w:val="00903640"/>
    <w:rsid w:val="00903931"/>
    <w:rsid w:val="0090467E"/>
    <w:rsid w:val="00904FBE"/>
    <w:rsid w:val="00905263"/>
    <w:rsid w:val="00910F15"/>
    <w:rsid w:val="00911361"/>
    <w:rsid w:val="00911C9F"/>
    <w:rsid w:val="00911F46"/>
    <w:rsid w:val="00912582"/>
    <w:rsid w:val="0091275E"/>
    <w:rsid w:val="00912ACD"/>
    <w:rsid w:val="00912BE1"/>
    <w:rsid w:val="00912E48"/>
    <w:rsid w:val="00912F75"/>
    <w:rsid w:val="009135E0"/>
    <w:rsid w:val="00913ACD"/>
    <w:rsid w:val="00913FB5"/>
    <w:rsid w:val="0091443A"/>
    <w:rsid w:val="00914494"/>
    <w:rsid w:val="009145A2"/>
    <w:rsid w:val="009153F8"/>
    <w:rsid w:val="00915B2C"/>
    <w:rsid w:val="00916730"/>
    <w:rsid w:val="009170F0"/>
    <w:rsid w:val="0091729D"/>
    <w:rsid w:val="009225A8"/>
    <w:rsid w:val="00924635"/>
    <w:rsid w:val="0092463A"/>
    <w:rsid w:val="00924A3B"/>
    <w:rsid w:val="0092569A"/>
    <w:rsid w:val="009256D6"/>
    <w:rsid w:val="009258B1"/>
    <w:rsid w:val="00925CBB"/>
    <w:rsid w:val="00925DEE"/>
    <w:rsid w:val="009271B6"/>
    <w:rsid w:val="009271FF"/>
    <w:rsid w:val="0092722D"/>
    <w:rsid w:val="009272AC"/>
    <w:rsid w:val="009276AC"/>
    <w:rsid w:val="009276B0"/>
    <w:rsid w:val="009279C2"/>
    <w:rsid w:val="00930299"/>
    <w:rsid w:val="009307C3"/>
    <w:rsid w:val="00931A50"/>
    <w:rsid w:val="00931AB5"/>
    <w:rsid w:val="00931CBC"/>
    <w:rsid w:val="0093361B"/>
    <w:rsid w:val="0093484D"/>
    <w:rsid w:val="00934CC2"/>
    <w:rsid w:val="009355AB"/>
    <w:rsid w:val="009357A9"/>
    <w:rsid w:val="009358DC"/>
    <w:rsid w:val="00936754"/>
    <w:rsid w:val="00936768"/>
    <w:rsid w:val="00936B14"/>
    <w:rsid w:val="00937967"/>
    <w:rsid w:val="009379A4"/>
    <w:rsid w:val="009405CF"/>
    <w:rsid w:val="00940F81"/>
    <w:rsid w:val="00941092"/>
    <w:rsid w:val="009413B3"/>
    <w:rsid w:val="00941434"/>
    <w:rsid w:val="0094360E"/>
    <w:rsid w:val="00944BD1"/>
    <w:rsid w:val="00944F00"/>
    <w:rsid w:val="00944F99"/>
    <w:rsid w:val="0094542B"/>
    <w:rsid w:val="00945490"/>
    <w:rsid w:val="00945655"/>
    <w:rsid w:val="0094583B"/>
    <w:rsid w:val="00945B44"/>
    <w:rsid w:val="00945EBB"/>
    <w:rsid w:val="00946336"/>
    <w:rsid w:val="00946E72"/>
    <w:rsid w:val="009475CD"/>
    <w:rsid w:val="00947D55"/>
    <w:rsid w:val="009501EF"/>
    <w:rsid w:val="009502ED"/>
    <w:rsid w:val="009506E5"/>
    <w:rsid w:val="00950A96"/>
    <w:rsid w:val="0095153A"/>
    <w:rsid w:val="009515DC"/>
    <w:rsid w:val="0095164B"/>
    <w:rsid w:val="009517FE"/>
    <w:rsid w:val="00951F6B"/>
    <w:rsid w:val="00952300"/>
    <w:rsid w:val="0095280D"/>
    <w:rsid w:val="00952C7A"/>
    <w:rsid w:val="009532D9"/>
    <w:rsid w:val="00953D32"/>
    <w:rsid w:val="00954557"/>
    <w:rsid w:val="009550F0"/>
    <w:rsid w:val="0095573C"/>
    <w:rsid w:val="00955818"/>
    <w:rsid w:val="00955FEE"/>
    <w:rsid w:val="009566F5"/>
    <w:rsid w:val="00957F81"/>
    <w:rsid w:val="00961D77"/>
    <w:rsid w:val="00962C0C"/>
    <w:rsid w:val="00962D0A"/>
    <w:rsid w:val="00962DA3"/>
    <w:rsid w:val="00963682"/>
    <w:rsid w:val="009649D2"/>
    <w:rsid w:val="00964E9A"/>
    <w:rsid w:val="0096569B"/>
    <w:rsid w:val="00965D43"/>
    <w:rsid w:val="00965D4A"/>
    <w:rsid w:val="00965D5A"/>
    <w:rsid w:val="009662AF"/>
    <w:rsid w:val="00966617"/>
    <w:rsid w:val="009704C8"/>
    <w:rsid w:val="00970568"/>
    <w:rsid w:val="0097090F"/>
    <w:rsid w:val="00970F69"/>
    <w:rsid w:val="00971095"/>
    <w:rsid w:val="00971497"/>
    <w:rsid w:val="009715A5"/>
    <w:rsid w:val="00971634"/>
    <w:rsid w:val="0097163F"/>
    <w:rsid w:val="00971771"/>
    <w:rsid w:val="00971E39"/>
    <w:rsid w:val="0097222A"/>
    <w:rsid w:val="00972611"/>
    <w:rsid w:val="00972E91"/>
    <w:rsid w:val="00973B21"/>
    <w:rsid w:val="00973FDF"/>
    <w:rsid w:val="00974290"/>
    <w:rsid w:val="009744AA"/>
    <w:rsid w:val="00974EB6"/>
    <w:rsid w:val="00975370"/>
    <w:rsid w:val="0097570D"/>
    <w:rsid w:val="00975885"/>
    <w:rsid w:val="00976178"/>
    <w:rsid w:val="00976290"/>
    <w:rsid w:val="009768F2"/>
    <w:rsid w:val="00976A86"/>
    <w:rsid w:val="0098024A"/>
    <w:rsid w:val="009805C2"/>
    <w:rsid w:val="00980A07"/>
    <w:rsid w:val="00980BBE"/>
    <w:rsid w:val="0098117D"/>
    <w:rsid w:val="00981987"/>
    <w:rsid w:val="00981A2A"/>
    <w:rsid w:val="009825C7"/>
    <w:rsid w:val="009839D1"/>
    <w:rsid w:val="00984ED5"/>
    <w:rsid w:val="009855F8"/>
    <w:rsid w:val="00985D3D"/>
    <w:rsid w:val="00985FA0"/>
    <w:rsid w:val="0098636D"/>
    <w:rsid w:val="00986519"/>
    <w:rsid w:val="00986DB4"/>
    <w:rsid w:val="00987B61"/>
    <w:rsid w:val="00987F97"/>
    <w:rsid w:val="009900E8"/>
    <w:rsid w:val="009906A7"/>
    <w:rsid w:val="00991B6B"/>
    <w:rsid w:val="009926EB"/>
    <w:rsid w:val="00993EA3"/>
    <w:rsid w:val="00994099"/>
    <w:rsid w:val="0099424E"/>
    <w:rsid w:val="0099459C"/>
    <w:rsid w:val="00994B10"/>
    <w:rsid w:val="00995CB3"/>
    <w:rsid w:val="00995D93"/>
    <w:rsid w:val="00997ECA"/>
    <w:rsid w:val="009A06D8"/>
    <w:rsid w:val="009A1CF9"/>
    <w:rsid w:val="009A25B9"/>
    <w:rsid w:val="009A2691"/>
    <w:rsid w:val="009A2D84"/>
    <w:rsid w:val="009A351B"/>
    <w:rsid w:val="009A3B4E"/>
    <w:rsid w:val="009A4144"/>
    <w:rsid w:val="009A517A"/>
    <w:rsid w:val="009A5792"/>
    <w:rsid w:val="009A57CC"/>
    <w:rsid w:val="009A5A16"/>
    <w:rsid w:val="009A7368"/>
    <w:rsid w:val="009A7636"/>
    <w:rsid w:val="009A7B8A"/>
    <w:rsid w:val="009B059F"/>
    <w:rsid w:val="009B0902"/>
    <w:rsid w:val="009B090E"/>
    <w:rsid w:val="009B113B"/>
    <w:rsid w:val="009B127E"/>
    <w:rsid w:val="009B182C"/>
    <w:rsid w:val="009B1B5E"/>
    <w:rsid w:val="009B1FA6"/>
    <w:rsid w:val="009B2662"/>
    <w:rsid w:val="009B2986"/>
    <w:rsid w:val="009B2F2F"/>
    <w:rsid w:val="009B3954"/>
    <w:rsid w:val="009B401C"/>
    <w:rsid w:val="009B52D4"/>
    <w:rsid w:val="009B61CF"/>
    <w:rsid w:val="009B61FF"/>
    <w:rsid w:val="009B6C0C"/>
    <w:rsid w:val="009B7448"/>
    <w:rsid w:val="009B7575"/>
    <w:rsid w:val="009B7839"/>
    <w:rsid w:val="009B7C99"/>
    <w:rsid w:val="009B7E1A"/>
    <w:rsid w:val="009C00FF"/>
    <w:rsid w:val="009C0162"/>
    <w:rsid w:val="009C05D4"/>
    <w:rsid w:val="009C05FF"/>
    <w:rsid w:val="009C0DDB"/>
    <w:rsid w:val="009C10D9"/>
    <w:rsid w:val="009C14D7"/>
    <w:rsid w:val="009C2CAF"/>
    <w:rsid w:val="009C2F43"/>
    <w:rsid w:val="009C3306"/>
    <w:rsid w:val="009C345F"/>
    <w:rsid w:val="009C3A0D"/>
    <w:rsid w:val="009C3AE8"/>
    <w:rsid w:val="009C3B68"/>
    <w:rsid w:val="009C3D97"/>
    <w:rsid w:val="009C4A1E"/>
    <w:rsid w:val="009C630D"/>
    <w:rsid w:val="009C68C3"/>
    <w:rsid w:val="009C768A"/>
    <w:rsid w:val="009C77C7"/>
    <w:rsid w:val="009C7E70"/>
    <w:rsid w:val="009D0485"/>
    <w:rsid w:val="009D1680"/>
    <w:rsid w:val="009D27CD"/>
    <w:rsid w:val="009D2F26"/>
    <w:rsid w:val="009D438C"/>
    <w:rsid w:val="009D4493"/>
    <w:rsid w:val="009D4939"/>
    <w:rsid w:val="009D5702"/>
    <w:rsid w:val="009D59F1"/>
    <w:rsid w:val="009D634F"/>
    <w:rsid w:val="009D66FC"/>
    <w:rsid w:val="009D74C3"/>
    <w:rsid w:val="009D7F87"/>
    <w:rsid w:val="009E23A7"/>
    <w:rsid w:val="009E2AA6"/>
    <w:rsid w:val="009E3509"/>
    <w:rsid w:val="009E3667"/>
    <w:rsid w:val="009E3737"/>
    <w:rsid w:val="009E3E6C"/>
    <w:rsid w:val="009E4395"/>
    <w:rsid w:val="009E4AF1"/>
    <w:rsid w:val="009E4CC2"/>
    <w:rsid w:val="009E53C7"/>
    <w:rsid w:val="009E5769"/>
    <w:rsid w:val="009E5CD4"/>
    <w:rsid w:val="009E5D14"/>
    <w:rsid w:val="009E5E02"/>
    <w:rsid w:val="009E5E40"/>
    <w:rsid w:val="009E68EE"/>
    <w:rsid w:val="009E6BCF"/>
    <w:rsid w:val="009E70E9"/>
    <w:rsid w:val="009E7A40"/>
    <w:rsid w:val="009F0176"/>
    <w:rsid w:val="009F03B0"/>
    <w:rsid w:val="009F0486"/>
    <w:rsid w:val="009F1482"/>
    <w:rsid w:val="009F22EF"/>
    <w:rsid w:val="009F27FD"/>
    <w:rsid w:val="009F48F4"/>
    <w:rsid w:val="009F4DB1"/>
    <w:rsid w:val="009F54DC"/>
    <w:rsid w:val="009F5558"/>
    <w:rsid w:val="009F5E45"/>
    <w:rsid w:val="009F5F70"/>
    <w:rsid w:val="009F5FA7"/>
    <w:rsid w:val="009F62E3"/>
    <w:rsid w:val="009F63BF"/>
    <w:rsid w:val="009F6A91"/>
    <w:rsid w:val="009F6E25"/>
    <w:rsid w:val="009F7079"/>
    <w:rsid w:val="009F7547"/>
    <w:rsid w:val="009F7669"/>
    <w:rsid w:val="009F7CD6"/>
    <w:rsid w:val="00A00DA5"/>
    <w:rsid w:val="00A01524"/>
    <w:rsid w:val="00A01991"/>
    <w:rsid w:val="00A02700"/>
    <w:rsid w:val="00A02C98"/>
    <w:rsid w:val="00A02CBE"/>
    <w:rsid w:val="00A02F00"/>
    <w:rsid w:val="00A032C5"/>
    <w:rsid w:val="00A03529"/>
    <w:rsid w:val="00A039B2"/>
    <w:rsid w:val="00A03CB0"/>
    <w:rsid w:val="00A03D8A"/>
    <w:rsid w:val="00A04403"/>
    <w:rsid w:val="00A04A3C"/>
    <w:rsid w:val="00A04AD1"/>
    <w:rsid w:val="00A04EF6"/>
    <w:rsid w:val="00A0533D"/>
    <w:rsid w:val="00A063AB"/>
    <w:rsid w:val="00A06445"/>
    <w:rsid w:val="00A06510"/>
    <w:rsid w:val="00A06784"/>
    <w:rsid w:val="00A06D53"/>
    <w:rsid w:val="00A06DCA"/>
    <w:rsid w:val="00A06EEE"/>
    <w:rsid w:val="00A07567"/>
    <w:rsid w:val="00A07FD9"/>
    <w:rsid w:val="00A10B5B"/>
    <w:rsid w:val="00A115D3"/>
    <w:rsid w:val="00A11730"/>
    <w:rsid w:val="00A117B6"/>
    <w:rsid w:val="00A11E0D"/>
    <w:rsid w:val="00A12552"/>
    <w:rsid w:val="00A127CE"/>
    <w:rsid w:val="00A1284E"/>
    <w:rsid w:val="00A12FCE"/>
    <w:rsid w:val="00A1445B"/>
    <w:rsid w:val="00A14781"/>
    <w:rsid w:val="00A155FB"/>
    <w:rsid w:val="00A16335"/>
    <w:rsid w:val="00A174ED"/>
    <w:rsid w:val="00A2128A"/>
    <w:rsid w:val="00A215A3"/>
    <w:rsid w:val="00A21BC5"/>
    <w:rsid w:val="00A23FAE"/>
    <w:rsid w:val="00A24518"/>
    <w:rsid w:val="00A24894"/>
    <w:rsid w:val="00A24DFB"/>
    <w:rsid w:val="00A24F08"/>
    <w:rsid w:val="00A25DDF"/>
    <w:rsid w:val="00A25EB5"/>
    <w:rsid w:val="00A26ABF"/>
    <w:rsid w:val="00A3035A"/>
    <w:rsid w:val="00A31ED1"/>
    <w:rsid w:val="00A32C87"/>
    <w:rsid w:val="00A33295"/>
    <w:rsid w:val="00A335A7"/>
    <w:rsid w:val="00A33EEE"/>
    <w:rsid w:val="00A33F7E"/>
    <w:rsid w:val="00A34705"/>
    <w:rsid w:val="00A348FD"/>
    <w:rsid w:val="00A3494E"/>
    <w:rsid w:val="00A3591B"/>
    <w:rsid w:val="00A35CD2"/>
    <w:rsid w:val="00A361FD"/>
    <w:rsid w:val="00A363F5"/>
    <w:rsid w:val="00A3695A"/>
    <w:rsid w:val="00A36FAC"/>
    <w:rsid w:val="00A3713E"/>
    <w:rsid w:val="00A40D1F"/>
    <w:rsid w:val="00A4107D"/>
    <w:rsid w:val="00A44199"/>
    <w:rsid w:val="00A4461D"/>
    <w:rsid w:val="00A44C36"/>
    <w:rsid w:val="00A44DC4"/>
    <w:rsid w:val="00A44F13"/>
    <w:rsid w:val="00A450CF"/>
    <w:rsid w:val="00A45205"/>
    <w:rsid w:val="00A4525C"/>
    <w:rsid w:val="00A452C6"/>
    <w:rsid w:val="00A4581D"/>
    <w:rsid w:val="00A45E9F"/>
    <w:rsid w:val="00A470BD"/>
    <w:rsid w:val="00A478D5"/>
    <w:rsid w:val="00A47E9A"/>
    <w:rsid w:val="00A47ECF"/>
    <w:rsid w:val="00A50161"/>
    <w:rsid w:val="00A50EEC"/>
    <w:rsid w:val="00A51534"/>
    <w:rsid w:val="00A518E5"/>
    <w:rsid w:val="00A51C11"/>
    <w:rsid w:val="00A51E45"/>
    <w:rsid w:val="00A535C6"/>
    <w:rsid w:val="00A53742"/>
    <w:rsid w:val="00A53A8A"/>
    <w:rsid w:val="00A5402E"/>
    <w:rsid w:val="00A54683"/>
    <w:rsid w:val="00A5477C"/>
    <w:rsid w:val="00A548D8"/>
    <w:rsid w:val="00A54BF9"/>
    <w:rsid w:val="00A54D3D"/>
    <w:rsid w:val="00A54FAE"/>
    <w:rsid w:val="00A551D6"/>
    <w:rsid w:val="00A55F92"/>
    <w:rsid w:val="00A56E7D"/>
    <w:rsid w:val="00A57546"/>
    <w:rsid w:val="00A5755E"/>
    <w:rsid w:val="00A5792F"/>
    <w:rsid w:val="00A60263"/>
    <w:rsid w:val="00A60C6B"/>
    <w:rsid w:val="00A61649"/>
    <w:rsid w:val="00A62E98"/>
    <w:rsid w:val="00A63D8B"/>
    <w:rsid w:val="00A644AA"/>
    <w:rsid w:val="00A6502F"/>
    <w:rsid w:val="00A65386"/>
    <w:rsid w:val="00A65533"/>
    <w:rsid w:val="00A65785"/>
    <w:rsid w:val="00A65DBA"/>
    <w:rsid w:val="00A6647B"/>
    <w:rsid w:val="00A66642"/>
    <w:rsid w:val="00A66AED"/>
    <w:rsid w:val="00A67C3E"/>
    <w:rsid w:val="00A70860"/>
    <w:rsid w:val="00A7126F"/>
    <w:rsid w:val="00A7225C"/>
    <w:rsid w:val="00A73969"/>
    <w:rsid w:val="00A73CCB"/>
    <w:rsid w:val="00A74477"/>
    <w:rsid w:val="00A7551D"/>
    <w:rsid w:val="00A7553C"/>
    <w:rsid w:val="00A759B5"/>
    <w:rsid w:val="00A7713E"/>
    <w:rsid w:val="00A77456"/>
    <w:rsid w:val="00A779DF"/>
    <w:rsid w:val="00A77BD3"/>
    <w:rsid w:val="00A818ED"/>
    <w:rsid w:val="00A81DE3"/>
    <w:rsid w:val="00A8218C"/>
    <w:rsid w:val="00A821F9"/>
    <w:rsid w:val="00A826CC"/>
    <w:rsid w:val="00A82927"/>
    <w:rsid w:val="00A8337A"/>
    <w:rsid w:val="00A8380D"/>
    <w:rsid w:val="00A83B5D"/>
    <w:rsid w:val="00A84176"/>
    <w:rsid w:val="00A84984"/>
    <w:rsid w:val="00A84B3E"/>
    <w:rsid w:val="00A84DEF"/>
    <w:rsid w:val="00A85BB8"/>
    <w:rsid w:val="00A85CFB"/>
    <w:rsid w:val="00A860E3"/>
    <w:rsid w:val="00A86130"/>
    <w:rsid w:val="00A86573"/>
    <w:rsid w:val="00A87454"/>
    <w:rsid w:val="00A8763F"/>
    <w:rsid w:val="00A87EEC"/>
    <w:rsid w:val="00A908A7"/>
    <w:rsid w:val="00A90A1F"/>
    <w:rsid w:val="00A90E9D"/>
    <w:rsid w:val="00A91142"/>
    <w:rsid w:val="00A9150E"/>
    <w:rsid w:val="00A91A51"/>
    <w:rsid w:val="00A922F7"/>
    <w:rsid w:val="00A9275A"/>
    <w:rsid w:val="00A92EA8"/>
    <w:rsid w:val="00A92F16"/>
    <w:rsid w:val="00A932EE"/>
    <w:rsid w:val="00A932FA"/>
    <w:rsid w:val="00A93454"/>
    <w:rsid w:val="00A938DC"/>
    <w:rsid w:val="00A93AA7"/>
    <w:rsid w:val="00A93B8B"/>
    <w:rsid w:val="00A9436A"/>
    <w:rsid w:val="00A9455E"/>
    <w:rsid w:val="00A94A3B"/>
    <w:rsid w:val="00A957D3"/>
    <w:rsid w:val="00A96320"/>
    <w:rsid w:val="00A96583"/>
    <w:rsid w:val="00A96945"/>
    <w:rsid w:val="00A96D1A"/>
    <w:rsid w:val="00A96D4A"/>
    <w:rsid w:val="00A97456"/>
    <w:rsid w:val="00A97D6D"/>
    <w:rsid w:val="00AA0689"/>
    <w:rsid w:val="00AA0F37"/>
    <w:rsid w:val="00AA1414"/>
    <w:rsid w:val="00AA17AE"/>
    <w:rsid w:val="00AA1A2C"/>
    <w:rsid w:val="00AA2B18"/>
    <w:rsid w:val="00AA3674"/>
    <w:rsid w:val="00AA3958"/>
    <w:rsid w:val="00AA3BA1"/>
    <w:rsid w:val="00AA3C78"/>
    <w:rsid w:val="00AA3FC6"/>
    <w:rsid w:val="00AA4004"/>
    <w:rsid w:val="00AA4405"/>
    <w:rsid w:val="00AA459A"/>
    <w:rsid w:val="00AA5149"/>
    <w:rsid w:val="00AA66EC"/>
    <w:rsid w:val="00AA76B6"/>
    <w:rsid w:val="00AA7D3D"/>
    <w:rsid w:val="00AB00E2"/>
    <w:rsid w:val="00AB0406"/>
    <w:rsid w:val="00AB0D19"/>
    <w:rsid w:val="00AB15A2"/>
    <w:rsid w:val="00AB1A1D"/>
    <w:rsid w:val="00AB244F"/>
    <w:rsid w:val="00AB280A"/>
    <w:rsid w:val="00AB29E6"/>
    <w:rsid w:val="00AB4226"/>
    <w:rsid w:val="00AB47CD"/>
    <w:rsid w:val="00AB5345"/>
    <w:rsid w:val="00AB5FD1"/>
    <w:rsid w:val="00AB62A3"/>
    <w:rsid w:val="00AB62A4"/>
    <w:rsid w:val="00AB79AF"/>
    <w:rsid w:val="00AB7C1C"/>
    <w:rsid w:val="00AC02A4"/>
    <w:rsid w:val="00AC03CB"/>
    <w:rsid w:val="00AC0B22"/>
    <w:rsid w:val="00AC13DC"/>
    <w:rsid w:val="00AC1A38"/>
    <w:rsid w:val="00AC1F0D"/>
    <w:rsid w:val="00AC207A"/>
    <w:rsid w:val="00AC2211"/>
    <w:rsid w:val="00AC2329"/>
    <w:rsid w:val="00AC27FF"/>
    <w:rsid w:val="00AC2EDE"/>
    <w:rsid w:val="00AC3185"/>
    <w:rsid w:val="00AC3773"/>
    <w:rsid w:val="00AC3969"/>
    <w:rsid w:val="00AC3CCE"/>
    <w:rsid w:val="00AC3FE7"/>
    <w:rsid w:val="00AC42F8"/>
    <w:rsid w:val="00AC46BF"/>
    <w:rsid w:val="00AC518A"/>
    <w:rsid w:val="00AC56DC"/>
    <w:rsid w:val="00AC5869"/>
    <w:rsid w:val="00AC60B6"/>
    <w:rsid w:val="00AC6C55"/>
    <w:rsid w:val="00AC7060"/>
    <w:rsid w:val="00AC7334"/>
    <w:rsid w:val="00AC7400"/>
    <w:rsid w:val="00AC7582"/>
    <w:rsid w:val="00AC765E"/>
    <w:rsid w:val="00AC7744"/>
    <w:rsid w:val="00AD0177"/>
    <w:rsid w:val="00AD0599"/>
    <w:rsid w:val="00AD0958"/>
    <w:rsid w:val="00AD13DF"/>
    <w:rsid w:val="00AD1793"/>
    <w:rsid w:val="00AD197F"/>
    <w:rsid w:val="00AD1A4F"/>
    <w:rsid w:val="00AD2596"/>
    <w:rsid w:val="00AD277B"/>
    <w:rsid w:val="00AD288B"/>
    <w:rsid w:val="00AD2C37"/>
    <w:rsid w:val="00AD2DFA"/>
    <w:rsid w:val="00AD39BC"/>
    <w:rsid w:val="00AD43DC"/>
    <w:rsid w:val="00AD4E00"/>
    <w:rsid w:val="00AD51BA"/>
    <w:rsid w:val="00AD534E"/>
    <w:rsid w:val="00AD579D"/>
    <w:rsid w:val="00AD59AC"/>
    <w:rsid w:val="00AD6618"/>
    <w:rsid w:val="00AD6677"/>
    <w:rsid w:val="00AD6743"/>
    <w:rsid w:val="00AE11E2"/>
    <w:rsid w:val="00AE11FD"/>
    <w:rsid w:val="00AE1652"/>
    <w:rsid w:val="00AE1A46"/>
    <w:rsid w:val="00AE1AC5"/>
    <w:rsid w:val="00AE2742"/>
    <w:rsid w:val="00AE32EB"/>
    <w:rsid w:val="00AE35CF"/>
    <w:rsid w:val="00AE3ABA"/>
    <w:rsid w:val="00AE3CCC"/>
    <w:rsid w:val="00AE3E60"/>
    <w:rsid w:val="00AE56FB"/>
    <w:rsid w:val="00AE5FB3"/>
    <w:rsid w:val="00AE62E0"/>
    <w:rsid w:val="00AE657E"/>
    <w:rsid w:val="00AE7AA8"/>
    <w:rsid w:val="00AE7B2B"/>
    <w:rsid w:val="00AF0A72"/>
    <w:rsid w:val="00AF16CA"/>
    <w:rsid w:val="00AF1907"/>
    <w:rsid w:val="00AF1E10"/>
    <w:rsid w:val="00AF205F"/>
    <w:rsid w:val="00AF2151"/>
    <w:rsid w:val="00AF2186"/>
    <w:rsid w:val="00AF307E"/>
    <w:rsid w:val="00AF3BF5"/>
    <w:rsid w:val="00AF413F"/>
    <w:rsid w:val="00AF4570"/>
    <w:rsid w:val="00AF5172"/>
    <w:rsid w:val="00AF7773"/>
    <w:rsid w:val="00AF7928"/>
    <w:rsid w:val="00B00734"/>
    <w:rsid w:val="00B0084C"/>
    <w:rsid w:val="00B01094"/>
    <w:rsid w:val="00B01604"/>
    <w:rsid w:val="00B02342"/>
    <w:rsid w:val="00B02F5D"/>
    <w:rsid w:val="00B03A28"/>
    <w:rsid w:val="00B03E07"/>
    <w:rsid w:val="00B04170"/>
    <w:rsid w:val="00B043C8"/>
    <w:rsid w:val="00B046B2"/>
    <w:rsid w:val="00B04B64"/>
    <w:rsid w:val="00B04E25"/>
    <w:rsid w:val="00B0510F"/>
    <w:rsid w:val="00B056A8"/>
    <w:rsid w:val="00B05C6A"/>
    <w:rsid w:val="00B05CD3"/>
    <w:rsid w:val="00B05D5F"/>
    <w:rsid w:val="00B06120"/>
    <w:rsid w:val="00B06DE1"/>
    <w:rsid w:val="00B072DF"/>
    <w:rsid w:val="00B07742"/>
    <w:rsid w:val="00B07AA8"/>
    <w:rsid w:val="00B1017C"/>
    <w:rsid w:val="00B10C30"/>
    <w:rsid w:val="00B11B03"/>
    <w:rsid w:val="00B1220B"/>
    <w:rsid w:val="00B12281"/>
    <w:rsid w:val="00B12B5B"/>
    <w:rsid w:val="00B13866"/>
    <w:rsid w:val="00B14709"/>
    <w:rsid w:val="00B14DD4"/>
    <w:rsid w:val="00B14F72"/>
    <w:rsid w:val="00B15032"/>
    <w:rsid w:val="00B159AE"/>
    <w:rsid w:val="00B15B03"/>
    <w:rsid w:val="00B16245"/>
    <w:rsid w:val="00B16CE7"/>
    <w:rsid w:val="00B17338"/>
    <w:rsid w:val="00B176DB"/>
    <w:rsid w:val="00B178C8"/>
    <w:rsid w:val="00B17F73"/>
    <w:rsid w:val="00B20B7E"/>
    <w:rsid w:val="00B21300"/>
    <w:rsid w:val="00B217B2"/>
    <w:rsid w:val="00B21C03"/>
    <w:rsid w:val="00B221E6"/>
    <w:rsid w:val="00B22489"/>
    <w:rsid w:val="00B22B59"/>
    <w:rsid w:val="00B24300"/>
    <w:rsid w:val="00B24586"/>
    <w:rsid w:val="00B24614"/>
    <w:rsid w:val="00B2578C"/>
    <w:rsid w:val="00B2614C"/>
    <w:rsid w:val="00B26173"/>
    <w:rsid w:val="00B27E30"/>
    <w:rsid w:val="00B3003A"/>
    <w:rsid w:val="00B30290"/>
    <w:rsid w:val="00B30FE7"/>
    <w:rsid w:val="00B31338"/>
    <w:rsid w:val="00B31F45"/>
    <w:rsid w:val="00B329B3"/>
    <w:rsid w:val="00B32D7D"/>
    <w:rsid w:val="00B33458"/>
    <w:rsid w:val="00B33513"/>
    <w:rsid w:val="00B340E2"/>
    <w:rsid w:val="00B3448D"/>
    <w:rsid w:val="00B3506A"/>
    <w:rsid w:val="00B350F8"/>
    <w:rsid w:val="00B35535"/>
    <w:rsid w:val="00B35862"/>
    <w:rsid w:val="00B35EB6"/>
    <w:rsid w:val="00B3628F"/>
    <w:rsid w:val="00B36831"/>
    <w:rsid w:val="00B371BE"/>
    <w:rsid w:val="00B37997"/>
    <w:rsid w:val="00B37BB8"/>
    <w:rsid w:val="00B4055B"/>
    <w:rsid w:val="00B4128B"/>
    <w:rsid w:val="00B416E8"/>
    <w:rsid w:val="00B41929"/>
    <w:rsid w:val="00B41DBB"/>
    <w:rsid w:val="00B42A8C"/>
    <w:rsid w:val="00B42C67"/>
    <w:rsid w:val="00B43217"/>
    <w:rsid w:val="00B43598"/>
    <w:rsid w:val="00B438BA"/>
    <w:rsid w:val="00B440DA"/>
    <w:rsid w:val="00B44917"/>
    <w:rsid w:val="00B44966"/>
    <w:rsid w:val="00B44E94"/>
    <w:rsid w:val="00B45C0F"/>
    <w:rsid w:val="00B46A16"/>
    <w:rsid w:val="00B46C6A"/>
    <w:rsid w:val="00B46CBE"/>
    <w:rsid w:val="00B46F72"/>
    <w:rsid w:val="00B474A5"/>
    <w:rsid w:val="00B47BDD"/>
    <w:rsid w:val="00B47F01"/>
    <w:rsid w:val="00B5067C"/>
    <w:rsid w:val="00B516D4"/>
    <w:rsid w:val="00B51713"/>
    <w:rsid w:val="00B52AA6"/>
    <w:rsid w:val="00B52BF4"/>
    <w:rsid w:val="00B530DE"/>
    <w:rsid w:val="00B53FCE"/>
    <w:rsid w:val="00B5414C"/>
    <w:rsid w:val="00B54814"/>
    <w:rsid w:val="00B55F50"/>
    <w:rsid w:val="00B56339"/>
    <w:rsid w:val="00B563D7"/>
    <w:rsid w:val="00B5648E"/>
    <w:rsid w:val="00B56FE5"/>
    <w:rsid w:val="00B570C2"/>
    <w:rsid w:val="00B575B8"/>
    <w:rsid w:val="00B57AE7"/>
    <w:rsid w:val="00B57C2C"/>
    <w:rsid w:val="00B60B8F"/>
    <w:rsid w:val="00B61665"/>
    <w:rsid w:val="00B61E02"/>
    <w:rsid w:val="00B6212D"/>
    <w:rsid w:val="00B63060"/>
    <w:rsid w:val="00B6344B"/>
    <w:rsid w:val="00B63954"/>
    <w:rsid w:val="00B646C0"/>
    <w:rsid w:val="00B659FD"/>
    <w:rsid w:val="00B66922"/>
    <w:rsid w:val="00B66974"/>
    <w:rsid w:val="00B674B6"/>
    <w:rsid w:val="00B67F51"/>
    <w:rsid w:val="00B70BFE"/>
    <w:rsid w:val="00B71829"/>
    <w:rsid w:val="00B71FF3"/>
    <w:rsid w:val="00B72478"/>
    <w:rsid w:val="00B7356C"/>
    <w:rsid w:val="00B736FA"/>
    <w:rsid w:val="00B74105"/>
    <w:rsid w:val="00B74420"/>
    <w:rsid w:val="00B74A71"/>
    <w:rsid w:val="00B759D8"/>
    <w:rsid w:val="00B75D1B"/>
    <w:rsid w:val="00B7674E"/>
    <w:rsid w:val="00B76FE9"/>
    <w:rsid w:val="00B7710C"/>
    <w:rsid w:val="00B77CE9"/>
    <w:rsid w:val="00B80747"/>
    <w:rsid w:val="00B808D8"/>
    <w:rsid w:val="00B8092C"/>
    <w:rsid w:val="00B80BE3"/>
    <w:rsid w:val="00B80C2E"/>
    <w:rsid w:val="00B80F05"/>
    <w:rsid w:val="00B81132"/>
    <w:rsid w:val="00B81150"/>
    <w:rsid w:val="00B81294"/>
    <w:rsid w:val="00B8164C"/>
    <w:rsid w:val="00B8182F"/>
    <w:rsid w:val="00B8218C"/>
    <w:rsid w:val="00B82299"/>
    <w:rsid w:val="00B82371"/>
    <w:rsid w:val="00B82FFF"/>
    <w:rsid w:val="00B84795"/>
    <w:rsid w:val="00B84972"/>
    <w:rsid w:val="00B85739"/>
    <w:rsid w:val="00B8649D"/>
    <w:rsid w:val="00B86542"/>
    <w:rsid w:val="00B867DC"/>
    <w:rsid w:val="00B86B3F"/>
    <w:rsid w:val="00B86BCF"/>
    <w:rsid w:val="00B871B4"/>
    <w:rsid w:val="00B8761B"/>
    <w:rsid w:val="00B879FA"/>
    <w:rsid w:val="00B87A7D"/>
    <w:rsid w:val="00B87D6C"/>
    <w:rsid w:val="00B903DA"/>
    <w:rsid w:val="00B90F77"/>
    <w:rsid w:val="00B91176"/>
    <w:rsid w:val="00B91409"/>
    <w:rsid w:val="00B9162F"/>
    <w:rsid w:val="00B917C5"/>
    <w:rsid w:val="00B9349A"/>
    <w:rsid w:val="00B93E36"/>
    <w:rsid w:val="00B93E68"/>
    <w:rsid w:val="00B942DF"/>
    <w:rsid w:val="00B9446D"/>
    <w:rsid w:val="00B947FE"/>
    <w:rsid w:val="00B954A7"/>
    <w:rsid w:val="00B95B3C"/>
    <w:rsid w:val="00B95F27"/>
    <w:rsid w:val="00B95F60"/>
    <w:rsid w:val="00B95FB7"/>
    <w:rsid w:val="00B97754"/>
    <w:rsid w:val="00B97B03"/>
    <w:rsid w:val="00BA0433"/>
    <w:rsid w:val="00BA0985"/>
    <w:rsid w:val="00BA0B98"/>
    <w:rsid w:val="00BA0FE9"/>
    <w:rsid w:val="00BA1A1C"/>
    <w:rsid w:val="00BA1D9D"/>
    <w:rsid w:val="00BA23AB"/>
    <w:rsid w:val="00BA2875"/>
    <w:rsid w:val="00BA28A7"/>
    <w:rsid w:val="00BA28EF"/>
    <w:rsid w:val="00BA2A5D"/>
    <w:rsid w:val="00BA3156"/>
    <w:rsid w:val="00BA321D"/>
    <w:rsid w:val="00BA36C4"/>
    <w:rsid w:val="00BA38A9"/>
    <w:rsid w:val="00BA3FB0"/>
    <w:rsid w:val="00BA4A21"/>
    <w:rsid w:val="00BA502F"/>
    <w:rsid w:val="00BA53B6"/>
    <w:rsid w:val="00BA5947"/>
    <w:rsid w:val="00BA64A2"/>
    <w:rsid w:val="00BA75F8"/>
    <w:rsid w:val="00BA7914"/>
    <w:rsid w:val="00BA7FCA"/>
    <w:rsid w:val="00BB0368"/>
    <w:rsid w:val="00BB0A89"/>
    <w:rsid w:val="00BB2084"/>
    <w:rsid w:val="00BB26A3"/>
    <w:rsid w:val="00BB29DA"/>
    <w:rsid w:val="00BB37E8"/>
    <w:rsid w:val="00BB3886"/>
    <w:rsid w:val="00BB3C70"/>
    <w:rsid w:val="00BB3F39"/>
    <w:rsid w:val="00BB4F6C"/>
    <w:rsid w:val="00BB524D"/>
    <w:rsid w:val="00BB594C"/>
    <w:rsid w:val="00BB6D71"/>
    <w:rsid w:val="00BB6E46"/>
    <w:rsid w:val="00BB763E"/>
    <w:rsid w:val="00BB7ADB"/>
    <w:rsid w:val="00BB7D26"/>
    <w:rsid w:val="00BC08EB"/>
    <w:rsid w:val="00BC0C8D"/>
    <w:rsid w:val="00BC0ED7"/>
    <w:rsid w:val="00BC0F3D"/>
    <w:rsid w:val="00BC0FD0"/>
    <w:rsid w:val="00BC162D"/>
    <w:rsid w:val="00BC213B"/>
    <w:rsid w:val="00BC279C"/>
    <w:rsid w:val="00BC28A0"/>
    <w:rsid w:val="00BC3610"/>
    <w:rsid w:val="00BC4E99"/>
    <w:rsid w:val="00BC4EB1"/>
    <w:rsid w:val="00BC55B4"/>
    <w:rsid w:val="00BC5A4A"/>
    <w:rsid w:val="00BC5C52"/>
    <w:rsid w:val="00BC666A"/>
    <w:rsid w:val="00BC7067"/>
    <w:rsid w:val="00BC762F"/>
    <w:rsid w:val="00BC7F53"/>
    <w:rsid w:val="00BD0F46"/>
    <w:rsid w:val="00BD1CC1"/>
    <w:rsid w:val="00BD1D72"/>
    <w:rsid w:val="00BD1D77"/>
    <w:rsid w:val="00BD2D6B"/>
    <w:rsid w:val="00BD31A4"/>
    <w:rsid w:val="00BD35C0"/>
    <w:rsid w:val="00BD3647"/>
    <w:rsid w:val="00BD3C63"/>
    <w:rsid w:val="00BD44C1"/>
    <w:rsid w:val="00BD4824"/>
    <w:rsid w:val="00BD4993"/>
    <w:rsid w:val="00BD4AF6"/>
    <w:rsid w:val="00BD4F66"/>
    <w:rsid w:val="00BD54FA"/>
    <w:rsid w:val="00BD5658"/>
    <w:rsid w:val="00BD57D8"/>
    <w:rsid w:val="00BD596D"/>
    <w:rsid w:val="00BD681C"/>
    <w:rsid w:val="00BD6CD3"/>
    <w:rsid w:val="00BD6CFC"/>
    <w:rsid w:val="00BD7750"/>
    <w:rsid w:val="00BD7F63"/>
    <w:rsid w:val="00BE0484"/>
    <w:rsid w:val="00BE13CA"/>
    <w:rsid w:val="00BE19E8"/>
    <w:rsid w:val="00BE1AFB"/>
    <w:rsid w:val="00BE1C2C"/>
    <w:rsid w:val="00BE1FEE"/>
    <w:rsid w:val="00BE2BBB"/>
    <w:rsid w:val="00BE39BD"/>
    <w:rsid w:val="00BE4069"/>
    <w:rsid w:val="00BE4A65"/>
    <w:rsid w:val="00BE5A44"/>
    <w:rsid w:val="00BE7713"/>
    <w:rsid w:val="00BE771F"/>
    <w:rsid w:val="00BF006C"/>
    <w:rsid w:val="00BF08DC"/>
    <w:rsid w:val="00BF09B4"/>
    <w:rsid w:val="00BF0C08"/>
    <w:rsid w:val="00BF2429"/>
    <w:rsid w:val="00BF30CD"/>
    <w:rsid w:val="00BF32BF"/>
    <w:rsid w:val="00BF36CD"/>
    <w:rsid w:val="00BF38B6"/>
    <w:rsid w:val="00BF38F3"/>
    <w:rsid w:val="00BF3DE3"/>
    <w:rsid w:val="00BF3EE7"/>
    <w:rsid w:val="00BF4137"/>
    <w:rsid w:val="00BF4BB7"/>
    <w:rsid w:val="00BF565F"/>
    <w:rsid w:val="00BF5F4D"/>
    <w:rsid w:val="00BF64F8"/>
    <w:rsid w:val="00BF7163"/>
    <w:rsid w:val="00BF731C"/>
    <w:rsid w:val="00BF7AAD"/>
    <w:rsid w:val="00BF7C2D"/>
    <w:rsid w:val="00C01B63"/>
    <w:rsid w:val="00C01DCE"/>
    <w:rsid w:val="00C022E7"/>
    <w:rsid w:val="00C027B1"/>
    <w:rsid w:val="00C03139"/>
    <w:rsid w:val="00C035FB"/>
    <w:rsid w:val="00C037BC"/>
    <w:rsid w:val="00C03C58"/>
    <w:rsid w:val="00C042DA"/>
    <w:rsid w:val="00C0475D"/>
    <w:rsid w:val="00C04820"/>
    <w:rsid w:val="00C05D3B"/>
    <w:rsid w:val="00C05E94"/>
    <w:rsid w:val="00C0650B"/>
    <w:rsid w:val="00C06555"/>
    <w:rsid w:val="00C065CF"/>
    <w:rsid w:val="00C06DA0"/>
    <w:rsid w:val="00C0782B"/>
    <w:rsid w:val="00C07B8A"/>
    <w:rsid w:val="00C07E1B"/>
    <w:rsid w:val="00C10317"/>
    <w:rsid w:val="00C10626"/>
    <w:rsid w:val="00C107BE"/>
    <w:rsid w:val="00C10C21"/>
    <w:rsid w:val="00C112CB"/>
    <w:rsid w:val="00C114E2"/>
    <w:rsid w:val="00C11E77"/>
    <w:rsid w:val="00C12290"/>
    <w:rsid w:val="00C12341"/>
    <w:rsid w:val="00C12E83"/>
    <w:rsid w:val="00C1435E"/>
    <w:rsid w:val="00C146B6"/>
    <w:rsid w:val="00C147E6"/>
    <w:rsid w:val="00C14806"/>
    <w:rsid w:val="00C14B74"/>
    <w:rsid w:val="00C14DC7"/>
    <w:rsid w:val="00C15138"/>
    <w:rsid w:val="00C15191"/>
    <w:rsid w:val="00C159A2"/>
    <w:rsid w:val="00C15A44"/>
    <w:rsid w:val="00C161E6"/>
    <w:rsid w:val="00C16F08"/>
    <w:rsid w:val="00C20330"/>
    <w:rsid w:val="00C2073C"/>
    <w:rsid w:val="00C20A66"/>
    <w:rsid w:val="00C217A7"/>
    <w:rsid w:val="00C237C7"/>
    <w:rsid w:val="00C23B0A"/>
    <w:rsid w:val="00C23EC3"/>
    <w:rsid w:val="00C24495"/>
    <w:rsid w:val="00C24633"/>
    <w:rsid w:val="00C248BA"/>
    <w:rsid w:val="00C25075"/>
    <w:rsid w:val="00C258AD"/>
    <w:rsid w:val="00C25D42"/>
    <w:rsid w:val="00C26440"/>
    <w:rsid w:val="00C264C8"/>
    <w:rsid w:val="00C268CD"/>
    <w:rsid w:val="00C27142"/>
    <w:rsid w:val="00C27344"/>
    <w:rsid w:val="00C275C1"/>
    <w:rsid w:val="00C27D18"/>
    <w:rsid w:val="00C300D4"/>
    <w:rsid w:val="00C303F4"/>
    <w:rsid w:val="00C30909"/>
    <w:rsid w:val="00C30ED0"/>
    <w:rsid w:val="00C31ADC"/>
    <w:rsid w:val="00C32CFD"/>
    <w:rsid w:val="00C33283"/>
    <w:rsid w:val="00C336C3"/>
    <w:rsid w:val="00C33A54"/>
    <w:rsid w:val="00C34C19"/>
    <w:rsid w:val="00C350E2"/>
    <w:rsid w:val="00C35BB5"/>
    <w:rsid w:val="00C36081"/>
    <w:rsid w:val="00C36467"/>
    <w:rsid w:val="00C36D00"/>
    <w:rsid w:val="00C36DC3"/>
    <w:rsid w:val="00C36EF0"/>
    <w:rsid w:val="00C37164"/>
    <w:rsid w:val="00C37251"/>
    <w:rsid w:val="00C37EA0"/>
    <w:rsid w:val="00C4049A"/>
    <w:rsid w:val="00C4073D"/>
    <w:rsid w:val="00C41498"/>
    <w:rsid w:val="00C41D58"/>
    <w:rsid w:val="00C426D2"/>
    <w:rsid w:val="00C42CA0"/>
    <w:rsid w:val="00C43D1A"/>
    <w:rsid w:val="00C467AB"/>
    <w:rsid w:val="00C46B18"/>
    <w:rsid w:val="00C46D3F"/>
    <w:rsid w:val="00C47172"/>
    <w:rsid w:val="00C47256"/>
    <w:rsid w:val="00C47815"/>
    <w:rsid w:val="00C50850"/>
    <w:rsid w:val="00C51B67"/>
    <w:rsid w:val="00C51C64"/>
    <w:rsid w:val="00C51EC3"/>
    <w:rsid w:val="00C521BB"/>
    <w:rsid w:val="00C527C3"/>
    <w:rsid w:val="00C538AB"/>
    <w:rsid w:val="00C53A07"/>
    <w:rsid w:val="00C53B5B"/>
    <w:rsid w:val="00C5492F"/>
    <w:rsid w:val="00C5498C"/>
    <w:rsid w:val="00C54A74"/>
    <w:rsid w:val="00C54C8E"/>
    <w:rsid w:val="00C5551A"/>
    <w:rsid w:val="00C55C68"/>
    <w:rsid w:val="00C55E67"/>
    <w:rsid w:val="00C56CF7"/>
    <w:rsid w:val="00C56DB6"/>
    <w:rsid w:val="00C57EED"/>
    <w:rsid w:val="00C606E4"/>
    <w:rsid w:val="00C60E6A"/>
    <w:rsid w:val="00C6105A"/>
    <w:rsid w:val="00C610F5"/>
    <w:rsid w:val="00C615DD"/>
    <w:rsid w:val="00C62A72"/>
    <w:rsid w:val="00C63288"/>
    <w:rsid w:val="00C639A2"/>
    <w:rsid w:val="00C63DD7"/>
    <w:rsid w:val="00C645C5"/>
    <w:rsid w:val="00C64C91"/>
    <w:rsid w:val="00C64D4D"/>
    <w:rsid w:val="00C65339"/>
    <w:rsid w:val="00C66B12"/>
    <w:rsid w:val="00C66C03"/>
    <w:rsid w:val="00C67298"/>
    <w:rsid w:val="00C67825"/>
    <w:rsid w:val="00C67A25"/>
    <w:rsid w:val="00C70471"/>
    <w:rsid w:val="00C70989"/>
    <w:rsid w:val="00C70BD5"/>
    <w:rsid w:val="00C7187F"/>
    <w:rsid w:val="00C71A30"/>
    <w:rsid w:val="00C71DC5"/>
    <w:rsid w:val="00C74805"/>
    <w:rsid w:val="00C7487B"/>
    <w:rsid w:val="00C755C6"/>
    <w:rsid w:val="00C755EA"/>
    <w:rsid w:val="00C762AD"/>
    <w:rsid w:val="00C76F28"/>
    <w:rsid w:val="00C77861"/>
    <w:rsid w:val="00C77896"/>
    <w:rsid w:val="00C80AD4"/>
    <w:rsid w:val="00C80BD4"/>
    <w:rsid w:val="00C80C48"/>
    <w:rsid w:val="00C80F26"/>
    <w:rsid w:val="00C81235"/>
    <w:rsid w:val="00C814ED"/>
    <w:rsid w:val="00C81970"/>
    <w:rsid w:val="00C819B4"/>
    <w:rsid w:val="00C81BBC"/>
    <w:rsid w:val="00C81E4A"/>
    <w:rsid w:val="00C820F2"/>
    <w:rsid w:val="00C8289C"/>
    <w:rsid w:val="00C83083"/>
    <w:rsid w:val="00C8342C"/>
    <w:rsid w:val="00C83A96"/>
    <w:rsid w:val="00C840E2"/>
    <w:rsid w:val="00C85F55"/>
    <w:rsid w:val="00C85FD8"/>
    <w:rsid w:val="00C8732B"/>
    <w:rsid w:val="00C87929"/>
    <w:rsid w:val="00C91BA8"/>
    <w:rsid w:val="00C92583"/>
    <w:rsid w:val="00C92E01"/>
    <w:rsid w:val="00C93D37"/>
    <w:rsid w:val="00C940FC"/>
    <w:rsid w:val="00C943F2"/>
    <w:rsid w:val="00C94401"/>
    <w:rsid w:val="00C94450"/>
    <w:rsid w:val="00C947CF"/>
    <w:rsid w:val="00C94A75"/>
    <w:rsid w:val="00C95161"/>
    <w:rsid w:val="00C9747D"/>
    <w:rsid w:val="00C97660"/>
    <w:rsid w:val="00C979DE"/>
    <w:rsid w:val="00C97D86"/>
    <w:rsid w:val="00C97FD9"/>
    <w:rsid w:val="00CA1466"/>
    <w:rsid w:val="00CA187D"/>
    <w:rsid w:val="00CA1A0E"/>
    <w:rsid w:val="00CA20F0"/>
    <w:rsid w:val="00CA2910"/>
    <w:rsid w:val="00CA44D0"/>
    <w:rsid w:val="00CA45EE"/>
    <w:rsid w:val="00CA494B"/>
    <w:rsid w:val="00CA4D25"/>
    <w:rsid w:val="00CA5603"/>
    <w:rsid w:val="00CA632F"/>
    <w:rsid w:val="00CA6C95"/>
    <w:rsid w:val="00CA7043"/>
    <w:rsid w:val="00CB0158"/>
    <w:rsid w:val="00CB01A4"/>
    <w:rsid w:val="00CB0AF8"/>
    <w:rsid w:val="00CB122B"/>
    <w:rsid w:val="00CB1A88"/>
    <w:rsid w:val="00CB279D"/>
    <w:rsid w:val="00CB2AAA"/>
    <w:rsid w:val="00CB3228"/>
    <w:rsid w:val="00CB4276"/>
    <w:rsid w:val="00CB4597"/>
    <w:rsid w:val="00CB5CCB"/>
    <w:rsid w:val="00CB6443"/>
    <w:rsid w:val="00CB7119"/>
    <w:rsid w:val="00CC01C9"/>
    <w:rsid w:val="00CC023E"/>
    <w:rsid w:val="00CC0329"/>
    <w:rsid w:val="00CC0489"/>
    <w:rsid w:val="00CC0B73"/>
    <w:rsid w:val="00CC0F4C"/>
    <w:rsid w:val="00CC1471"/>
    <w:rsid w:val="00CC1507"/>
    <w:rsid w:val="00CC1528"/>
    <w:rsid w:val="00CC1DC5"/>
    <w:rsid w:val="00CC25B5"/>
    <w:rsid w:val="00CC2CDA"/>
    <w:rsid w:val="00CC48C4"/>
    <w:rsid w:val="00CC51F9"/>
    <w:rsid w:val="00CC53DA"/>
    <w:rsid w:val="00CC5443"/>
    <w:rsid w:val="00CC5DD3"/>
    <w:rsid w:val="00CC61B2"/>
    <w:rsid w:val="00CC7341"/>
    <w:rsid w:val="00CC74F4"/>
    <w:rsid w:val="00CC76C1"/>
    <w:rsid w:val="00CC7DFD"/>
    <w:rsid w:val="00CC7F8C"/>
    <w:rsid w:val="00CD026F"/>
    <w:rsid w:val="00CD08A9"/>
    <w:rsid w:val="00CD098D"/>
    <w:rsid w:val="00CD0E18"/>
    <w:rsid w:val="00CD16E6"/>
    <w:rsid w:val="00CD2A83"/>
    <w:rsid w:val="00CD2CB0"/>
    <w:rsid w:val="00CD4BD0"/>
    <w:rsid w:val="00CD4E2C"/>
    <w:rsid w:val="00CD539F"/>
    <w:rsid w:val="00CD586F"/>
    <w:rsid w:val="00CD7324"/>
    <w:rsid w:val="00CD7330"/>
    <w:rsid w:val="00CD7E06"/>
    <w:rsid w:val="00CE10B0"/>
    <w:rsid w:val="00CE25A4"/>
    <w:rsid w:val="00CE2E5F"/>
    <w:rsid w:val="00CE3776"/>
    <w:rsid w:val="00CE3B81"/>
    <w:rsid w:val="00CE3BFF"/>
    <w:rsid w:val="00CE3F99"/>
    <w:rsid w:val="00CE42A7"/>
    <w:rsid w:val="00CE513F"/>
    <w:rsid w:val="00CE54A9"/>
    <w:rsid w:val="00CE5CC5"/>
    <w:rsid w:val="00CE6355"/>
    <w:rsid w:val="00CE6707"/>
    <w:rsid w:val="00CE6E00"/>
    <w:rsid w:val="00CE7317"/>
    <w:rsid w:val="00CE7488"/>
    <w:rsid w:val="00CE7698"/>
    <w:rsid w:val="00CE78EC"/>
    <w:rsid w:val="00CE7B91"/>
    <w:rsid w:val="00CF0201"/>
    <w:rsid w:val="00CF0402"/>
    <w:rsid w:val="00CF0CAB"/>
    <w:rsid w:val="00CF17C2"/>
    <w:rsid w:val="00CF1F80"/>
    <w:rsid w:val="00CF24FD"/>
    <w:rsid w:val="00CF2543"/>
    <w:rsid w:val="00CF2956"/>
    <w:rsid w:val="00CF2A90"/>
    <w:rsid w:val="00CF3102"/>
    <w:rsid w:val="00CF339F"/>
    <w:rsid w:val="00CF3D0B"/>
    <w:rsid w:val="00CF3E11"/>
    <w:rsid w:val="00CF4448"/>
    <w:rsid w:val="00CF45BD"/>
    <w:rsid w:val="00CF4CDA"/>
    <w:rsid w:val="00CF54DD"/>
    <w:rsid w:val="00CF68ED"/>
    <w:rsid w:val="00CF7559"/>
    <w:rsid w:val="00CF75BB"/>
    <w:rsid w:val="00CF7825"/>
    <w:rsid w:val="00CF7DD0"/>
    <w:rsid w:val="00D0016D"/>
    <w:rsid w:val="00D00F01"/>
    <w:rsid w:val="00D01A10"/>
    <w:rsid w:val="00D03C63"/>
    <w:rsid w:val="00D04722"/>
    <w:rsid w:val="00D054CE"/>
    <w:rsid w:val="00D05EAA"/>
    <w:rsid w:val="00D05F3C"/>
    <w:rsid w:val="00D06D33"/>
    <w:rsid w:val="00D07246"/>
    <w:rsid w:val="00D07A35"/>
    <w:rsid w:val="00D10E5F"/>
    <w:rsid w:val="00D113E7"/>
    <w:rsid w:val="00D11981"/>
    <w:rsid w:val="00D11EC6"/>
    <w:rsid w:val="00D12572"/>
    <w:rsid w:val="00D129EE"/>
    <w:rsid w:val="00D12ABF"/>
    <w:rsid w:val="00D12E93"/>
    <w:rsid w:val="00D141F8"/>
    <w:rsid w:val="00D1510B"/>
    <w:rsid w:val="00D1559B"/>
    <w:rsid w:val="00D15BD9"/>
    <w:rsid w:val="00D1710F"/>
    <w:rsid w:val="00D1721B"/>
    <w:rsid w:val="00D1797F"/>
    <w:rsid w:val="00D2151A"/>
    <w:rsid w:val="00D21D03"/>
    <w:rsid w:val="00D222AF"/>
    <w:rsid w:val="00D226E7"/>
    <w:rsid w:val="00D245D3"/>
    <w:rsid w:val="00D256B0"/>
    <w:rsid w:val="00D259CA"/>
    <w:rsid w:val="00D25EFA"/>
    <w:rsid w:val="00D25FDF"/>
    <w:rsid w:val="00D2612A"/>
    <w:rsid w:val="00D278F9"/>
    <w:rsid w:val="00D27959"/>
    <w:rsid w:val="00D27AC6"/>
    <w:rsid w:val="00D30976"/>
    <w:rsid w:val="00D31382"/>
    <w:rsid w:val="00D31E08"/>
    <w:rsid w:val="00D32572"/>
    <w:rsid w:val="00D32AAE"/>
    <w:rsid w:val="00D33316"/>
    <w:rsid w:val="00D346C6"/>
    <w:rsid w:val="00D351EA"/>
    <w:rsid w:val="00D35750"/>
    <w:rsid w:val="00D35C04"/>
    <w:rsid w:val="00D35D61"/>
    <w:rsid w:val="00D36009"/>
    <w:rsid w:val="00D36CF9"/>
    <w:rsid w:val="00D37482"/>
    <w:rsid w:val="00D37A17"/>
    <w:rsid w:val="00D402A8"/>
    <w:rsid w:val="00D4044D"/>
    <w:rsid w:val="00D404C1"/>
    <w:rsid w:val="00D408D5"/>
    <w:rsid w:val="00D40A01"/>
    <w:rsid w:val="00D40FAC"/>
    <w:rsid w:val="00D422A2"/>
    <w:rsid w:val="00D42964"/>
    <w:rsid w:val="00D42A70"/>
    <w:rsid w:val="00D42D9A"/>
    <w:rsid w:val="00D43760"/>
    <w:rsid w:val="00D43DFD"/>
    <w:rsid w:val="00D44365"/>
    <w:rsid w:val="00D455ED"/>
    <w:rsid w:val="00D45CA4"/>
    <w:rsid w:val="00D464F8"/>
    <w:rsid w:val="00D4756F"/>
    <w:rsid w:val="00D477E2"/>
    <w:rsid w:val="00D47A0A"/>
    <w:rsid w:val="00D47BA2"/>
    <w:rsid w:val="00D47F62"/>
    <w:rsid w:val="00D50683"/>
    <w:rsid w:val="00D51519"/>
    <w:rsid w:val="00D519E8"/>
    <w:rsid w:val="00D51C34"/>
    <w:rsid w:val="00D52359"/>
    <w:rsid w:val="00D5249C"/>
    <w:rsid w:val="00D53785"/>
    <w:rsid w:val="00D53EA0"/>
    <w:rsid w:val="00D540B0"/>
    <w:rsid w:val="00D540C4"/>
    <w:rsid w:val="00D54B34"/>
    <w:rsid w:val="00D550CB"/>
    <w:rsid w:val="00D5556F"/>
    <w:rsid w:val="00D55C51"/>
    <w:rsid w:val="00D56E83"/>
    <w:rsid w:val="00D56F92"/>
    <w:rsid w:val="00D5726E"/>
    <w:rsid w:val="00D57844"/>
    <w:rsid w:val="00D5795B"/>
    <w:rsid w:val="00D60070"/>
    <w:rsid w:val="00D62171"/>
    <w:rsid w:val="00D643CE"/>
    <w:rsid w:val="00D646EE"/>
    <w:rsid w:val="00D647F6"/>
    <w:rsid w:val="00D64CF3"/>
    <w:rsid w:val="00D65583"/>
    <w:rsid w:val="00D66794"/>
    <w:rsid w:val="00D66AB6"/>
    <w:rsid w:val="00D66E14"/>
    <w:rsid w:val="00D67105"/>
    <w:rsid w:val="00D677DF"/>
    <w:rsid w:val="00D679B2"/>
    <w:rsid w:val="00D67D8A"/>
    <w:rsid w:val="00D67F8D"/>
    <w:rsid w:val="00D7010C"/>
    <w:rsid w:val="00D7063C"/>
    <w:rsid w:val="00D71B89"/>
    <w:rsid w:val="00D71D51"/>
    <w:rsid w:val="00D7240F"/>
    <w:rsid w:val="00D72C7C"/>
    <w:rsid w:val="00D73333"/>
    <w:rsid w:val="00D7536B"/>
    <w:rsid w:val="00D75E8F"/>
    <w:rsid w:val="00D774CB"/>
    <w:rsid w:val="00D775B7"/>
    <w:rsid w:val="00D7798B"/>
    <w:rsid w:val="00D80A9B"/>
    <w:rsid w:val="00D80B83"/>
    <w:rsid w:val="00D810CB"/>
    <w:rsid w:val="00D8168C"/>
    <w:rsid w:val="00D81A68"/>
    <w:rsid w:val="00D81EDF"/>
    <w:rsid w:val="00D82034"/>
    <w:rsid w:val="00D838CD"/>
    <w:rsid w:val="00D8422B"/>
    <w:rsid w:val="00D84DCF"/>
    <w:rsid w:val="00D855FB"/>
    <w:rsid w:val="00D861C1"/>
    <w:rsid w:val="00D863C7"/>
    <w:rsid w:val="00D8714B"/>
    <w:rsid w:val="00D8717B"/>
    <w:rsid w:val="00D8742F"/>
    <w:rsid w:val="00D87995"/>
    <w:rsid w:val="00D90A1A"/>
    <w:rsid w:val="00D90B12"/>
    <w:rsid w:val="00D916B9"/>
    <w:rsid w:val="00D91F90"/>
    <w:rsid w:val="00D92385"/>
    <w:rsid w:val="00D93A68"/>
    <w:rsid w:val="00D93C5A"/>
    <w:rsid w:val="00D94DF1"/>
    <w:rsid w:val="00D955F1"/>
    <w:rsid w:val="00D95C6F"/>
    <w:rsid w:val="00D965BC"/>
    <w:rsid w:val="00D96F1E"/>
    <w:rsid w:val="00D96FB9"/>
    <w:rsid w:val="00D97132"/>
    <w:rsid w:val="00D979FD"/>
    <w:rsid w:val="00D97C93"/>
    <w:rsid w:val="00DA0366"/>
    <w:rsid w:val="00DA04B6"/>
    <w:rsid w:val="00DA0639"/>
    <w:rsid w:val="00DA06E5"/>
    <w:rsid w:val="00DA0E78"/>
    <w:rsid w:val="00DA0ED6"/>
    <w:rsid w:val="00DA1151"/>
    <w:rsid w:val="00DA1469"/>
    <w:rsid w:val="00DA1CDD"/>
    <w:rsid w:val="00DA2080"/>
    <w:rsid w:val="00DA273D"/>
    <w:rsid w:val="00DA27F9"/>
    <w:rsid w:val="00DA3D5C"/>
    <w:rsid w:val="00DA4B3D"/>
    <w:rsid w:val="00DA4CCC"/>
    <w:rsid w:val="00DA7227"/>
    <w:rsid w:val="00DA7465"/>
    <w:rsid w:val="00DA7B05"/>
    <w:rsid w:val="00DA7E84"/>
    <w:rsid w:val="00DB030B"/>
    <w:rsid w:val="00DB05E9"/>
    <w:rsid w:val="00DB13D4"/>
    <w:rsid w:val="00DB1801"/>
    <w:rsid w:val="00DB185B"/>
    <w:rsid w:val="00DB22FA"/>
    <w:rsid w:val="00DB237A"/>
    <w:rsid w:val="00DB2B66"/>
    <w:rsid w:val="00DB2FEB"/>
    <w:rsid w:val="00DB3A80"/>
    <w:rsid w:val="00DB3C6E"/>
    <w:rsid w:val="00DB4423"/>
    <w:rsid w:val="00DB4754"/>
    <w:rsid w:val="00DB555C"/>
    <w:rsid w:val="00DB557F"/>
    <w:rsid w:val="00DB5A0F"/>
    <w:rsid w:val="00DB605C"/>
    <w:rsid w:val="00DB63EF"/>
    <w:rsid w:val="00DC0272"/>
    <w:rsid w:val="00DC02AB"/>
    <w:rsid w:val="00DC0359"/>
    <w:rsid w:val="00DC171E"/>
    <w:rsid w:val="00DC25B5"/>
    <w:rsid w:val="00DC25B7"/>
    <w:rsid w:val="00DC2DE8"/>
    <w:rsid w:val="00DC4089"/>
    <w:rsid w:val="00DC4806"/>
    <w:rsid w:val="00DC5A4C"/>
    <w:rsid w:val="00DC658F"/>
    <w:rsid w:val="00DC6DAE"/>
    <w:rsid w:val="00DC7600"/>
    <w:rsid w:val="00DC7719"/>
    <w:rsid w:val="00DC77B9"/>
    <w:rsid w:val="00DC783F"/>
    <w:rsid w:val="00DC7B90"/>
    <w:rsid w:val="00DD0E83"/>
    <w:rsid w:val="00DD0EB1"/>
    <w:rsid w:val="00DD313E"/>
    <w:rsid w:val="00DD3954"/>
    <w:rsid w:val="00DD5257"/>
    <w:rsid w:val="00DD5409"/>
    <w:rsid w:val="00DD5A72"/>
    <w:rsid w:val="00DD6912"/>
    <w:rsid w:val="00DD6B86"/>
    <w:rsid w:val="00DD7729"/>
    <w:rsid w:val="00DD7AB1"/>
    <w:rsid w:val="00DE0265"/>
    <w:rsid w:val="00DE0C7C"/>
    <w:rsid w:val="00DE0EDF"/>
    <w:rsid w:val="00DE0EE4"/>
    <w:rsid w:val="00DE1213"/>
    <w:rsid w:val="00DE180B"/>
    <w:rsid w:val="00DE3A7B"/>
    <w:rsid w:val="00DE4580"/>
    <w:rsid w:val="00DE5249"/>
    <w:rsid w:val="00DE5839"/>
    <w:rsid w:val="00DE5F72"/>
    <w:rsid w:val="00DE6EF1"/>
    <w:rsid w:val="00DE737A"/>
    <w:rsid w:val="00DE749A"/>
    <w:rsid w:val="00DE77B1"/>
    <w:rsid w:val="00DE7F55"/>
    <w:rsid w:val="00DE7F85"/>
    <w:rsid w:val="00DF0499"/>
    <w:rsid w:val="00DF09F9"/>
    <w:rsid w:val="00DF0A97"/>
    <w:rsid w:val="00DF0DB2"/>
    <w:rsid w:val="00DF131D"/>
    <w:rsid w:val="00DF1640"/>
    <w:rsid w:val="00DF166B"/>
    <w:rsid w:val="00DF1778"/>
    <w:rsid w:val="00DF1D01"/>
    <w:rsid w:val="00DF1D6C"/>
    <w:rsid w:val="00DF2028"/>
    <w:rsid w:val="00DF268B"/>
    <w:rsid w:val="00DF2B50"/>
    <w:rsid w:val="00DF2D64"/>
    <w:rsid w:val="00DF4C1E"/>
    <w:rsid w:val="00DF4F39"/>
    <w:rsid w:val="00DF504D"/>
    <w:rsid w:val="00DF530A"/>
    <w:rsid w:val="00DF5554"/>
    <w:rsid w:val="00DF55CF"/>
    <w:rsid w:val="00DF613F"/>
    <w:rsid w:val="00DF637B"/>
    <w:rsid w:val="00DF6816"/>
    <w:rsid w:val="00DF72D1"/>
    <w:rsid w:val="00DF737A"/>
    <w:rsid w:val="00E002CF"/>
    <w:rsid w:val="00E0037E"/>
    <w:rsid w:val="00E00502"/>
    <w:rsid w:val="00E00692"/>
    <w:rsid w:val="00E00976"/>
    <w:rsid w:val="00E00C7C"/>
    <w:rsid w:val="00E00CD4"/>
    <w:rsid w:val="00E01296"/>
    <w:rsid w:val="00E01AC8"/>
    <w:rsid w:val="00E01CB8"/>
    <w:rsid w:val="00E02281"/>
    <w:rsid w:val="00E026AD"/>
    <w:rsid w:val="00E02B5F"/>
    <w:rsid w:val="00E02FA4"/>
    <w:rsid w:val="00E02FDC"/>
    <w:rsid w:val="00E03C7A"/>
    <w:rsid w:val="00E0439D"/>
    <w:rsid w:val="00E0474E"/>
    <w:rsid w:val="00E0548D"/>
    <w:rsid w:val="00E05DF7"/>
    <w:rsid w:val="00E06033"/>
    <w:rsid w:val="00E0622C"/>
    <w:rsid w:val="00E06EF0"/>
    <w:rsid w:val="00E1047F"/>
    <w:rsid w:val="00E11887"/>
    <w:rsid w:val="00E119F5"/>
    <w:rsid w:val="00E11FA9"/>
    <w:rsid w:val="00E1259A"/>
    <w:rsid w:val="00E12D36"/>
    <w:rsid w:val="00E12E69"/>
    <w:rsid w:val="00E13CC6"/>
    <w:rsid w:val="00E13EC7"/>
    <w:rsid w:val="00E14FD3"/>
    <w:rsid w:val="00E15512"/>
    <w:rsid w:val="00E166DE"/>
    <w:rsid w:val="00E174C7"/>
    <w:rsid w:val="00E2079B"/>
    <w:rsid w:val="00E209FD"/>
    <w:rsid w:val="00E20FEC"/>
    <w:rsid w:val="00E22B51"/>
    <w:rsid w:val="00E2387A"/>
    <w:rsid w:val="00E239D9"/>
    <w:rsid w:val="00E23A15"/>
    <w:rsid w:val="00E23C8E"/>
    <w:rsid w:val="00E24EA1"/>
    <w:rsid w:val="00E25504"/>
    <w:rsid w:val="00E25A07"/>
    <w:rsid w:val="00E26C36"/>
    <w:rsid w:val="00E2769C"/>
    <w:rsid w:val="00E30B73"/>
    <w:rsid w:val="00E30D3E"/>
    <w:rsid w:val="00E3131D"/>
    <w:rsid w:val="00E31952"/>
    <w:rsid w:val="00E31CFA"/>
    <w:rsid w:val="00E32460"/>
    <w:rsid w:val="00E324D9"/>
    <w:rsid w:val="00E325F6"/>
    <w:rsid w:val="00E33760"/>
    <w:rsid w:val="00E337B6"/>
    <w:rsid w:val="00E337D3"/>
    <w:rsid w:val="00E35054"/>
    <w:rsid w:val="00E3576E"/>
    <w:rsid w:val="00E35A09"/>
    <w:rsid w:val="00E35AE6"/>
    <w:rsid w:val="00E3642F"/>
    <w:rsid w:val="00E36FFE"/>
    <w:rsid w:val="00E37293"/>
    <w:rsid w:val="00E37819"/>
    <w:rsid w:val="00E3787C"/>
    <w:rsid w:val="00E37AA2"/>
    <w:rsid w:val="00E37EC3"/>
    <w:rsid w:val="00E37EEB"/>
    <w:rsid w:val="00E4036F"/>
    <w:rsid w:val="00E406BD"/>
    <w:rsid w:val="00E40B32"/>
    <w:rsid w:val="00E40BE8"/>
    <w:rsid w:val="00E4128D"/>
    <w:rsid w:val="00E419E6"/>
    <w:rsid w:val="00E41B64"/>
    <w:rsid w:val="00E41DAA"/>
    <w:rsid w:val="00E42A12"/>
    <w:rsid w:val="00E43330"/>
    <w:rsid w:val="00E434D5"/>
    <w:rsid w:val="00E43532"/>
    <w:rsid w:val="00E4386D"/>
    <w:rsid w:val="00E43A41"/>
    <w:rsid w:val="00E44430"/>
    <w:rsid w:val="00E444D2"/>
    <w:rsid w:val="00E45165"/>
    <w:rsid w:val="00E45637"/>
    <w:rsid w:val="00E456A8"/>
    <w:rsid w:val="00E45C38"/>
    <w:rsid w:val="00E45DF2"/>
    <w:rsid w:val="00E46019"/>
    <w:rsid w:val="00E465B7"/>
    <w:rsid w:val="00E46B63"/>
    <w:rsid w:val="00E46CCC"/>
    <w:rsid w:val="00E50791"/>
    <w:rsid w:val="00E50991"/>
    <w:rsid w:val="00E50AD2"/>
    <w:rsid w:val="00E50B51"/>
    <w:rsid w:val="00E515E1"/>
    <w:rsid w:val="00E51DFF"/>
    <w:rsid w:val="00E52464"/>
    <w:rsid w:val="00E5250C"/>
    <w:rsid w:val="00E52606"/>
    <w:rsid w:val="00E52741"/>
    <w:rsid w:val="00E52CAD"/>
    <w:rsid w:val="00E52F96"/>
    <w:rsid w:val="00E5410B"/>
    <w:rsid w:val="00E541E2"/>
    <w:rsid w:val="00E544ED"/>
    <w:rsid w:val="00E546BA"/>
    <w:rsid w:val="00E55527"/>
    <w:rsid w:val="00E55E7F"/>
    <w:rsid w:val="00E563B0"/>
    <w:rsid w:val="00E565F3"/>
    <w:rsid w:val="00E56D2E"/>
    <w:rsid w:val="00E57FD9"/>
    <w:rsid w:val="00E607EB"/>
    <w:rsid w:val="00E60BC6"/>
    <w:rsid w:val="00E61A42"/>
    <w:rsid w:val="00E62C38"/>
    <w:rsid w:val="00E6365A"/>
    <w:rsid w:val="00E63CC5"/>
    <w:rsid w:val="00E6413E"/>
    <w:rsid w:val="00E65429"/>
    <w:rsid w:val="00E65843"/>
    <w:rsid w:val="00E65982"/>
    <w:rsid w:val="00E659B3"/>
    <w:rsid w:val="00E65C1F"/>
    <w:rsid w:val="00E664C4"/>
    <w:rsid w:val="00E66937"/>
    <w:rsid w:val="00E670E6"/>
    <w:rsid w:val="00E67200"/>
    <w:rsid w:val="00E67B24"/>
    <w:rsid w:val="00E703D9"/>
    <w:rsid w:val="00E706BC"/>
    <w:rsid w:val="00E70A3F"/>
    <w:rsid w:val="00E70A57"/>
    <w:rsid w:val="00E711A5"/>
    <w:rsid w:val="00E711D7"/>
    <w:rsid w:val="00E71236"/>
    <w:rsid w:val="00E7146B"/>
    <w:rsid w:val="00E71511"/>
    <w:rsid w:val="00E7156B"/>
    <w:rsid w:val="00E71795"/>
    <w:rsid w:val="00E71C0A"/>
    <w:rsid w:val="00E71F13"/>
    <w:rsid w:val="00E723E6"/>
    <w:rsid w:val="00E7247A"/>
    <w:rsid w:val="00E7256B"/>
    <w:rsid w:val="00E72CAA"/>
    <w:rsid w:val="00E72F9C"/>
    <w:rsid w:val="00E737AE"/>
    <w:rsid w:val="00E7383F"/>
    <w:rsid w:val="00E73D49"/>
    <w:rsid w:val="00E73DB1"/>
    <w:rsid w:val="00E74346"/>
    <w:rsid w:val="00E74E45"/>
    <w:rsid w:val="00E750E3"/>
    <w:rsid w:val="00E75231"/>
    <w:rsid w:val="00E75D40"/>
    <w:rsid w:val="00E75E4C"/>
    <w:rsid w:val="00E76E97"/>
    <w:rsid w:val="00E7713D"/>
    <w:rsid w:val="00E77395"/>
    <w:rsid w:val="00E77987"/>
    <w:rsid w:val="00E779B1"/>
    <w:rsid w:val="00E80FAF"/>
    <w:rsid w:val="00E813F1"/>
    <w:rsid w:val="00E821EF"/>
    <w:rsid w:val="00E8432D"/>
    <w:rsid w:val="00E85EB8"/>
    <w:rsid w:val="00E86907"/>
    <w:rsid w:val="00E8720A"/>
    <w:rsid w:val="00E87665"/>
    <w:rsid w:val="00E87912"/>
    <w:rsid w:val="00E900FE"/>
    <w:rsid w:val="00E909A6"/>
    <w:rsid w:val="00E90B42"/>
    <w:rsid w:val="00E90FD7"/>
    <w:rsid w:val="00E91945"/>
    <w:rsid w:val="00E91FEF"/>
    <w:rsid w:val="00E93214"/>
    <w:rsid w:val="00E9341F"/>
    <w:rsid w:val="00E93606"/>
    <w:rsid w:val="00E93F7E"/>
    <w:rsid w:val="00E94125"/>
    <w:rsid w:val="00E94443"/>
    <w:rsid w:val="00E95899"/>
    <w:rsid w:val="00E95BEA"/>
    <w:rsid w:val="00E95DB8"/>
    <w:rsid w:val="00E97951"/>
    <w:rsid w:val="00E97A54"/>
    <w:rsid w:val="00EA0A28"/>
    <w:rsid w:val="00EA1F2A"/>
    <w:rsid w:val="00EA20C7"/>
    <w:rsid w:val="00EA2B04"/>
    <w:rsid w:val="00EA2BC4"/>
    <w:rsid w:val="00EA2E85"/>
    <w:rsid w:val="00EA3238"/>
    <w:rsid w:val="00EA37FC"/>
    <w:rsid w:val="00EA4154"/>
    <w:rsid w:val="00EA4444"/>
    <w:rsid w:val="00EA45BC"/>
    <w:rsid w:val="00EA472C"/>
    <w:rsid w:val="00EA54AC"/>
    <w:rsid w:val="00EA57D1"/>
    <w:rsid w:val="00EA5893"/>
    <w:rsid w:val="00EA6A6E"/>
    <w:rsid w:val="00EA7370"/>
    <w:rsid w:val="00EA7A32"/>
    <w:rsid w:val="00EA7B10"/>
    <w:rsid w:val="00EA7E37"/>
    <w:rsid w:val="00EB070B"/>
    <w:rsid w:val="00EB0B94"/>
    <w:rsid w:val="00EB24EF"/>
    <w:rsid w:val="00EB26E5"/>
    <w:rsid w:val="00EB2D35"/>
    <w:rsid w:val="00EB2E3F"/>
    <w:rsid w:val="00EB31DE"/>
    <w:rsid w:val="00EB38FA"/>
    <w:rsid w:val="00EB4535"/>
    <w:rsid w:val="00EB4841"/>
    <w:rsid w:val="00EB4C4E"/>
    <w:rsid w:val="00EB5262"/>
    <w:rsid w:val="00EB54DA"/>
    <w:rsid w:val="00EB54EA"/>
    <w:rsid w:val="00EB5AB4"/>
    <w:rsid w:val="00EB63C8"/>
    <w:rsid w:val="00EB6652"/>
    <w:rsid w:val="00EB6F39"/>
    <w:rsid w:val="00EB7620"/>
    <w:rsid w:val="00EB7699"/>
    <w:rsid w:val="00EB7CF1"/>
    <w:rsid w:val="00EB7D99"/>
    <w:rsid w:val="00EC0A09"/>
    <w:rsid w:val="00EC0D7E"/>
    <w:rsid w:val="00EC1504"/>
    <w:rsid w:val="00EC15B7"/>
    <w:rsid w:val="00EC19BE"/>
    <w:rsid w:val="00EC27BC"/>
    <w:rsid w:val="00EC28D5"/>
    <w:rsid w:val="00EC29E9"/>
    <w:rsid w:val="00EC2B25"/>
    <w:rsid w:val="00EC433F"/>
    <w:rsid w:val="00EC523D"/>
    <w:rsid w:val="00EC5F63"/>
    <w:rsid w:val="00EC627E"/>
    <w:rsid w:val="00EC62E8"/>
    <w:rsid w:val="00EC6C30"/>
    <w:rsid w:val="00EC71DA"/>
    <w:rsid w:val="00EC76F5"/>
    <w:rsid w:val="00EC7C8E"/>
    <w:rsid w:val="00ED161A"/>
    <w:rsid w:val="00ED1A3B"/>
    <w:rsid w:val="00ED21F1"/>
    <w:rsid w:val="00ED2C6D"/>
    <w:rsid w:val="00ED3176"/>
    <w:rsid w:val="00ED3E8D"/>
    <w:rsid w:val="00ED42A6"/>
    <w:rsid w:val="00ED457E"/>
    <w:rsid w:val="00ED5019"/>
    <w:rsid w:val="00ED577E"/>
    <w:rsid w:val="00ED66F6"/>
    <w:rsid w:val="00ED6A0F"/>
    <w:rsid w:val="00ED7000"/>
    <w:rsid w:val="00ED75BE"/>
    <w:rsid w:val="00ED7C84"/>
    <w:rsid w:val="00EE04A3"/>
    <w:rsid w:val="00EE0A89"/>
    <w:rsid w:val="00EE103F"/>
    <w:rsid w:val="00EE127E"/>
    <w:rsid w:val="00EE18C8"/>
    <w:rsid w:val="00EE1A2B"/>
    <w:rsid w:val="00EE2298"/>
    <w:rsid w:val="00EE2747"/>
    <w:rsid w:val="00EE28E0"/>
    <w:rsid w:val="00EE2A68"/>
    <w:rsid w:val="00EE3EA6"/>
    <w:rsid w:val="00EE4B1B"/>
    <w:rsid w:val="00EE5732"/>
    <w:rsid w:val="00EE57EB"/>
    <w:rsid w:val="00EE5DC9"/>
    <w:rsid w:val="00EE5F75"/>
    <w:rsid w:val="00EE6B84"/>
    <w:rsid w:val="00EE7139"/>
    <w:rsid w:val="00EF03D2"/>
    <w:rsid w:val="00EF08B3"/>
    <w:rsid w:val="00EF131F"/>
    <w:rsid w:val="00EF196F"/>
    <w:rsid w:val="00EF201E"/>
    <w:rsid w:val="00EF20B8"/>
    <w:rsid w:val="00EF2A25"/>
    <w:rsid w:val="00EF2C8D"/>
    <w:rsid w:val="00EF321C"/>
    <w:rsid w:val="00EF459A"/>
    <w:rsid w:val="00EF4D45"/>
    <w:rsid w:val="00EF50F2"/>
    <w:rsid w:val="00EF5C44"/>
    <w:rsid w:val="00EF6E80"/>
    <w:rsid w:val="00EF6EC9"/>
    <w:rsid w:val="00EF741E"/>
    <w:rsid w:val="00EF7DDF"/>
    <w:rsid w:val="00F0098B"/>
    <w:rsid w:val="00F02969"/>
    <w:rsid w:val="00F02D02"/>
    <w:rsid w:val="00F03941"/>
    <w:rsid w:val="00F042CD"/>
    <w:rsid w:val="00F042DD"/>
    <w:rsid w:val="00F05076"/>
    <w:rsid w:val="00F0625F"/>
    <w:rsid w:val="00F067B6"/>
    <w:rsid w:val="00F06E49"/>
    <w:rsid w:val="00F071F6"/>
    <w:rsid w:val="00F074FE"/>
    <w:rsid w:val="00F07F03"/>
    <w:rsid w:val="00F1028D"/>
    <w:rsid w:val="00F11873"/>
    <w:rsid w:val="00F120FC"/>
    <w:rsid w:val="00F12D82"/>
    <w:rsid w:val="00F13357"/>
    <w:rsid w:val="00F14459"/>
    <w:rsid w:val="00F1495A"/>
    <w:rsid w:val="00F14D0E"/>
    <w:rsid w:val="00F154DF"/>
    <w:rsid w:val="00F15839"/>
    <w:rsid w:val="00F15B58"/>
    <w:rsid w:val="00F16B5C"/>
    <w:rsid w:val="00F16D90"/>
    <w:rsid w:val="00F1772B"/>
    <w:rsid w:val="00F203AE"/>
    <w:rsid w:val="00F2046E"/>
    <w:rsid w:val="00F209A7"/>
    <w:rsid w:val="00F20AFC"/>
    <w:rsid w:val="00F20FB6"/>
    <w:rsid w:val="00F2103D"/>
    <w:rsid w:val="00F21D27"/>
    <w:rsid w:val="00F22884"/>
    <w:rsid w:val="00F22B91"/>
    <w:rsid w:val="00F22CE8"/>
    <w:rsid w:val="00F22DEC"/>
    <w:rsid w:val="00F22EA6"/>
    <w:rsid w:val="00F2345D"/>
    <w:rsid w:val="00F23867"/>
    <w:rsid w:val="00F245DA"/>
    <w:rsid w:val="00F247F2"/>
    <w:rsid w:val="00F24A17"/>
    <w:rsid w:val="00F24A4D"/>
    <w:rsid w:val="00F24D37"/>
    <w:rsid w:val="00F25A17"/>
    <w:rsid w:val="00F260F9"/>
    <w:rsid w:val="00F2707B"/>
    <w:rsid w:val="00F274B0"/>
    <w:rsid w:val="00F27C45"/>
    <w:rsid w:val="00F304C7"/>
    <w:rsid w:val="00F308E3"/>
    <w:rsid w:val="00F30F3A"/>
    <w:rsid w:val="00F3104F"/>
    <w:rsid w:val="00F31698"/>
    <w:rsid w:val="00F31E17"/>
    <w:rsid w:val="00F31ECE"/>
    <w:rsid w:val="00F32548"/>
    <w:rsid w:val="00F32BE7"/>
    <w:rsid w:val="00F33ADD"/>
    <w:rsid w:val="00F33BCA"/>
    <w:rsid w:val="00F33EF8"/>
    <w:rsid w:val="00F34449"/>
    <w:rsid w:val="00F34766"/>
    <w:rsid w:val="00F3551B"/>
    <w:rsid w:val="00F35599"/>
    <w:rsid w:val="00F3592D"/>
    <w:rsid w:val="00F36166"/>
    <w:rsid w:val="00F36F63"/>
    <w:rsid w:val="00F37331"/>
    <w:rsid w:val="00F377DD"/>
    <w:rsid w:val="00F407B4"/>
    <w:rsid w:val="00F4113F"/>
    <w:rsid w:val="00F41FCE"/>
    <w:rsid w:val="00F422A4"/>
    <w:rsid w:val="00F4249D"/>
    <w:rsid w:val="00F42540"/>
    <w:rsid w:val="00F42DAB"/>
    <w:rsid w:val="00F43339"/>
    <w:rsid w:val="00F43689"/>
    <w:rsid w:val="00F43D34"/>
    <w:rsid w:val="00F4459C"/>
    <w:rsid w:val="00F4470F"/>
    <w:rsid w:val="00F44D45"/>
    <w:rsid w:val="00F4514B"/>
    <w:rsid w:val="00F459C8"/>
    <w:rsid w:val="00F45D4A"/>
    <w:rsid w:val="00F46C54"/>
    <w:rsid w:val="00F47AE6"/>
    <w:rsid w:val="00F47E05"/>
    <w:rsid w:val="00F47FE7"/>
    <w:rsid w:val="00F501C6"/>
    <w:rsid w:val="00F50C41"/>
    <w:rsid w:val="00F51866"/>
    <w:rsid w:val="00F51C38"/>
    <w:rsid w:val="00F52B75"/>
    <w:rsid w:val="00F52FD6"/>
    <w:rsid w:val="00F53BBC"/>
    <w:rsid w:val="00F54260"/>
    <w:rsid w:val="00F544B9"/>
    <w:rsid w:val="00F55B04"/>
    <w:rsid w:val="00F55CB5"/>
    <w:rsid w:val="00F561BE"/>
    <w:rsid w:val="00F564F8"/>
    <w:rsid w:val="00F56903"/>
    <w:rsid w:val="00F570F0"/>
    <w:rsid w:val="00F57486"/>
    <w:rsid w:val="00F5748F"/>
    <w:rsid w:val="00F5763D"/>
    <w:rsid w:val="00F60652"/>
    <w:rsid w:val="00F61AE1"/>
    <w:rsid w:val="00F61EFA"/>
    <w:rsid w:val="00F6221D"/>
    <w:rsid w:val="00F623B2"/>
    <w:rsid w:val="00F62BB9"/>
    <w:rsid w:val="00F633F2"/>
    <w:rsid w:val="00F63EA6"/>
    <w:rsid w:val="00F641AD"/>
    <w:rsid w:val="00F64E1F"/>
    <w:rsid w:val="00F6545D"/>
    <w:rsid w:val="00F657F9"/>
    <w:rsid w:val="00F65C91"/>
    <w:rsid w:val="00F666B2"/>
    <w:rsid w:val="00F66F4D"/>
    <w:rsid w:val="00F67454"/>
    <w:rsid w:val="00F7059F"/>
    <w:rsid w:val="00F70CBD"/>
    <w:rsid w:val="00F70DEB"/>
    <w:rsid w:val="00F7114B"/>
    <w:rsid w:val="00F71186"/>
    <w:rsid w:val="00F719D2"/>
    <w:rsid w:val="00F71FA1"/>
    <w:rsid w:val="00F72170"/>
    <w:rsid w:val="00F72211"/>
    <w:rsid w:val="00F7231A"/>
    <w:rsid w:val="00F73F52"/>
    <w:rsid w:val="00F76E9E"/>
    <w:rsid w:val="00F76EAA"/>
    <w:rsid w:val="00F77172"/>
    <w:rsid w:val="00F779CA"/>
    <w:rsid w:val="00F77BD3"/>
    <w:rsid w:val="00F8041B"/>
    <w:rsid w:val="00F8067E"/>
    <w:rsid w:val="00F80EED"/>
    <w:rsid w:val="00F81A40"/>
    <w:rsid w:val="00F82943"/>
    <w:rsid w:val="00F82AE6"/>
    <w:rsid w:val="00F82BFE"/>
    <w:rsid w:val="00F82CAE"/>
    <w:rsid w:val="00F8384D"/>
    <w:rsid w:val="00F83ACF"/>
    <w:rsid w:val="00F83BE9"/>
    <w:rsid w:val="00F83DF6"/>
    <w:rsid w:val="00F8473B"/>
    <w:rsid w:val="00F847C3"/>
    <w:rsid w:val="00F848CB"/>
    <w:rsid w:val="00F84A52"/>
    <w:rsid w:val="00F859F4"/>
    <w:rsid w:val="00F85A2B"/>
    <w:rsid w:val="00F8677C"/>
    <w:rsid w:val="00F86BC8"/>
    <w:rsid w:val="00F87675"/>
    <w:rsid w:val="00F8787D"/>
    <w:rsid w:val="00F879A6"/>
    <w:rsid w:val="00F87A3A"/>
    <w:rsid w:val="00F87E26"/>
    <w:rsid w:val="00F90C1C"/>
    <w:rsid w:val="00F90F12"/>
    <w:rsid w:val="00F9228A"/>
    <w:rsid w:val="00F9245B"/>
    <w:rsid w:val="00F92E10"/>
    <w:rsid w:val="00F93332"/>
    <w:rsid w:val="00F93DBC"/>
    <w:rsid w:val="00F940B3"/>
    <w:rsid w:val="00F9461D"/>
    <w:rsid w:val="00F956FC"/>
    <w:rsid w:val="00F95D6A"/>
    <w:rsid w:val="00F9645B"/>
    <w:rsid w:val="00F96885"/>
    <w:rsid w:val="00F968EA"/>
    <w:rsid w:val="00F97C6F"/>
    <w:rsid w:val="00FA09D7"/>
    <w:rsid w:val="00FA164A"/>
    <w:rsid w:val="00FA2452"/>
    <w:rsid w:val="00FA27BA"/>
    <w:rsid w:val="00FA32FE"/>
    <w:rsid w:val="00FA34D1"/>
    <w:rsid w:val="00FA3641"/>
    <w:rsid w:val="00FA377E"/>
    <w:rsid w:val="00FA43BC"/>
    <w:rsid w:val="00FA45A7"/>
    <w:rsid w:val="00FA4D2C"/>
    <w:rsid w:val="00FA5B12"/>
    <w:rsid w:val="00FA5D3E"/>
    <w:rsid w:val="00FA68D1"/>
    <w:rsid w:val="00FA6C83"/>
    <w:rsid w:val="00FA72C4"/>
    <w:rsid w:val="00FA7A20"/>
    <w:rsid w:val="00FB0265"/>
    <w:rsid w:val="00FB0660"/>
    <w:rsid w:val="00FB0B88"/>
    <w:rsid w:val="00FB0DD9"/>
    <w:rsid w:val="00FB10D4"/>
    <w:rsid w:val="00FB1771"/>
    <w:rsid w:val="00FB1CAD"/>
    <w:rsid w:val="00FB22D8"/>
    <w:rsid w:val="00FB2859"/>
    <w:rsid w:val="00FB2D61"/>
    <w:rsid w:val="00FB38F1"/>
    <w:rsid w:val="00FB3D3A"/>
    <w:rsid w:val="00FB60A6"/>
    <w:rsid w:val="00FB60CC"/>
    <w:rsid w:val="00FB61D9"/>
    <w:rsid w:val="00FC0840"/>
    <w:rsid w:val="00FC1752"/>
    <w:rsid w:val="00FC1CFF"/>
    <w:rsid w:val="00FC1EC7"/>
    <w:rsid w:val="00FC3163"/>
    <w:rsid w:val="00FC3500"/>
    <w:rsid w:val="00FC3530"/>
    <w:rsid w:val="00FC371E"/>
    <w:rsid w:val="00FC3FCD"/>
    <w:rsid w:val="00FC44E5"/>
    <w:rsid w:val="00FC4A4D"/>
    <w:rsid w:val="00FC4AF3"/>
    <w:rsid w:val="00FC4D9C"/>
    <w:rsid w:val="00FC4EC9"/>
    <w:rsid w:val="00FC61D8"/>
    <w:rsid w:val="00FC643A"/>
    <w:rsid w:val="00FC6726"/>
    <w:rsid w:val="00FC68BF"/>
    <w:rsid w:val="00FC7E13"/>
    <w:rsid w:val="00FD0666"/>
    <w:rsid w:val="00FD0979"/>
    <w:rsid w:val="00FD0D3B"/>
    <w:rsid w:val="00FD3631"/>
    <w:rsid w:val="00FD3C2A"/>
    <w:rsid w:val="00FD3FD0"/>
    <w:rsid w:val="00FD4478"/>
    <w:rsid w:val="00FD4902"/>
    <w:rsid w:val="00FD5652"/>
    <w:rsid w:val="00FD56E6"/>
    <w:rsid w:val="00FD59F2"/>
    <w:rsid w:val="00FD5E5A"/>
    <w:rsid w:val="00FD65D9"/>
    <w:rsid w:val="00FD66C7"/>
    <w:rsid w:val="00FD66F7"/>
    <w:rsid w:val="00FD682F"/>
    <w:rsid w:val="00FD6C5C"/>
    <w:rsid w:val="00FD716C"/>
    <w:rsid w:val="00FD75CC"/>
    <w:rsid w:val="00FE0718"/>
    <w:rsid w:val="00FE09A7"/>
    <w:rsid w:val="00FE0EA5"/>
    <w:rsid w:val="00FE1EEA"/>
    <w:rsid w:val="00FE20FA"/>
    <w:rsid w:val="00FE2237"/>
    <w:rsid w:val="00FE2418"/>
    <w:rsid w:val="00FE32D7"/>
    <w:rsid w:val="00FE3721"/>
    <w:rsid w:val="00FE37FA"/>
    <w:rsid w:val="00FE462A"/>
    <w:rsid w:val="00FE46E3"/>
    <w:rsid w:val="00FE57F5"/>
    <w:rsid w:val="00FE599E"/>
    <w:rsid w:val="00FE6671"/>
    <w:rsid w:val="00FE70A1"/>
    <w:rsid w:val="00FE7C02"/>
    <w:rsid w:val="00FE7C7F"/>
    <w:rsid w:val="00FF00BB"/>
    <w:rsid w:val="00FF15FE"/>
    <w:rsid w:val="00FF193A"/>
    <w:rsid w:val="00FF20E3"/>
    <w:rsid w:val="00FF22FB"/>
    <w:rsid w:val="00FF27CF"/>
    <w:rsid w:val="00FF28BF"/>
    <w:rsid w:val="00FF2A0B"/>
    <w:rsid w:val="00FF2D24"/>
    <w:rsid w:val="00FF2EB2"/>
    <w:rsid w:val="00FF2EE6"/>
    <w:rsid w:val="00FF3184"/>
    <w:rsid w:val="00FF3A63"/>
    <w:rsid w:val="00FF547C"/>
    <w:rsid w:val="00FF6B73"/>
    <w:rsid w:val="00FF6FD1"/>
    <w:rsid w:val="00FF7EF8"/>
    <w:rsid w:val="01105557"/>
    <w:rsid w:val="0144042A"/>
    <w:rsid w:val="01483E3D"/>
    <w:rsid w:val="015E6884"/>
    <w:rsid w:val="017620A7"/>
    <w:rsid w:val="019C5C3B"/>
    <w:rsid w:val="01B3147A"/>
    <w:rsid w:val="01BF7F38"/>
    <w:rsid w:val="01DB5E4C"/>
    <w:rsid w:val="01F74114"/>
    <w:rsid w:val="02054EED"/>
    <w:rsid w:val="0249783D"/>
    <w:rsid w:val="024A5A94"/>
    <w:rsid w:val="028F4473"/>
    <w:rsid w:val="02972D38"/>
    <w:rsid w:val="02B72521"/>
    <w:rsid w:val="02C03FCD"/>
    <w:rsid w:val="02E45610"/>
    <w:rsid w:val="02ED3E49"/>
    <w:rsid w:val="02F962FD"/>
    <w:rsid w:val="03166821"/>
    <w:rsid w:val="033D14D9"/>
    <w:rsid w:val="033E4112"/>
    <w:rsid w:val="034E5101"/>
    <w:rsid w:val="03673233"/>
    <w:rsid w:val="0368639E"/>
    <w:rsid w:val="036C40FF"/>
    <w:rsid w:val="03AA5DB1"/>
    <w:rsid w:val="03BC0419"/>
    <w:rsid w:val="03CA6453"/>
    <w:rsid w:val="03D82B1E"/>
    <w:rsid w:val="04642403"/>
    <w:rsid w:val="048F1454"/>
    <w:rsid w:val="04C4467D"/>
    <w:rsid w:val="04D729BF"/>
    <w:rsid w:val="04E56D06"/>
    <w:rsid w:val="04FD194A"/>
    <w:rsid w:val="050046C8"/>
    <w:rsid w:val="057F1035"/>
    <w:rsid w:val="05885627"/>
    <w:rsid w:val="059776DF"/>
    <w:rsid w:val="059C02C0"/>
    <w:rsid w:val="05A92D7F"/>
    <w:rsid w:val="05B90904"/>
    <w:rsid w:val="05C70B4D"/>
    <w:rsid w:val="05DD3428"/>
    <w:rsid w:val="05E56BE5"/>
    <w:rsid w:val="05E8476A"/>
    <w:rsid w:val="05EA0D35"/>
    <w:rsid w:val="06146648"/>
    <w:rsid w:val="065234A3"/>
    <w:rsid w:val="067554D9"/>
    <w:rsid w:val="067F478B"/>
    <w:rsid w:val="068C0212"/>
    <w:rsid w:val="06B3051B"/>
    <w:rsid w:val="06BC58E5"/>
    <w:rsid w:val="06C61C9D"/>
    <w:rsid w:val="06CA50C2"/>
    <w:rsid w:val="06E55FE3"/>
    <w:rsid w:val="06FE67EB"/>
    <w:rsid w:val="07010C6E"/>
    <w:rsid w:val="07184056"/>
    <w:rsid w:val="07312531"/>
    <w:rsid w:val="0733135E"/>
    <w:rsid w:val="07533B82"/>
    <w:rsid w:val="075E313C"/>
    <w:rsid w:val="07780BED"/>
    <w:rsid w:val="07B67086"/>
    <w:rsid w:val="07B84C90"/>
    <w:rsid w:val="07C53E43"/>
    <w:rsid w:val="07C81BA6"/>
    <w:rsid w:val="07CB6E0A"/>
    <w:rsid w:val="07F6439B"/>
    <w:rsid w:val="082A6508"/>
    <w:rsid w:val="082B3754"/>
    <w:rsid w:val="082E38AD"/>
    <w:rsid w:val="082F542B"/>
    <w:rsid w:val="08320CE2"/>
    <w:rsid w:val="088114B7"/>
    <w:rsid w:val="088509DF"/>
    <w:rsid w:val="088F7D68"/>
    <w:rsid w:val="089F2AD1"/>
    <w:rsid w:val="08C276F9"/>
    <w:rsid w:val="08CA0045"/>
    <w:rsid w:val="08D01189"/>
    <w:rsid w:val="08D433F0"/>
    <w:rsid w:val="08F242CF"/>
    <w:rsid w:val="08FD0437"/>
    <w:rsid w:val="08FF6B9F"/>
    <w:rsid w:val="090566CB"/>
    <w:rsid w:val="09205F21"/>
    <w:rsid w:val="092554D0"/>
    <w:rsid w:val="095F5511"/>
    <w:rsid w:val="098078A9"/>
    <w:rsid w:val="098934EB"/>
    <w:rsid w:val="099A04B0"/>
    <w:rsid w:val="099D53F0"/>
    <w:rsid w:val="09BB4ABB"/>
    <w:rsid w:val="09BD2DA9"/>
    <w:rsid w:val="09C37BCC"/>
    <w:rsid w:val="09C61E12"/>
    <w:rsid w:val="09D3353E"/>
    <w:rsid w:val="09D74144"/>
    <w:rsid w:val="09DE3D12"/>
    <w:rsid w:val="09E019AD"/>
    <w:rsid w:val="0A0501E5"/>
    <w:rsid w:val="0A0E101E"/>
    <w:rsid w:val="0A0F6665"/>
    <w:rsid w:val="0A1459CC"/>
    <w:rsid w:val="0A155DB1"/>
    <w:rsid w:val="0A171CC6"/>
    <w:rsid w:val="0A2025C3"/>
    <w:rsid w:val="0A374116"/>
    <w:rsid w:val="0A3D5A3C"/>
    <w:rsid w:val="0A432579"/>
    <w:rsid w:val="0A466107"/>
    <w:rsid w:val="0A4C2509"/>
    <w:rsid w:val="0A5B72CD"/>
    <w:rsid w:val="0A5F5B47"/>
    <w:rsid w:val="0A6F3E7C"/>
    <w:rsid w:val="0A70198D"/>
    <w:rsid w:val="0A771D5D"/>
    <w:rsid w:val="0AA72DC4"/>
    <w:rsid w:val="0ABF2726"/>
    <w:rsid w:val="0AD87246"/>
    <w:rsid w:val="0AF37081"/>
    <w:rsid w:val="0AF85654"/>
    <w:rsid w:val="0AFC5047"/>
    <w:rsid w:val="0B13598F"/>
    <w:rsid w:val="0B267073"/>
    <w:rsid w:val="0B3F14D4"/>
    <w:rsid w:val="0B486D3C"/>
    <w:rsid w:val="0B526202"/>
    <w:rsid w:val="0B6560CF"/>
    <w:rsid w:val="0B751A52"/>
    <w:rsid w:val="0B76189A"/>
    <w:rsid w:val="0BAE0408"/>
    <w:rsid w:val="0BBF3D6F"/>
    <w:rsid w:val="0BC01D75"/>
    <w:rsid w:val="0BEB019C"/>
    <w:rsid w:val="0C012EF6"/>
    <w:rsid w:val="0C1A24DF"/>
    <w:rsid w:val="0C2C4A7D"/>
    <w:rsid w:val="0C5118B9"/>
    <w:rsid w:val="0C8F1FE8"/>
    <w:rsid w:val="0C9C5EBA"/>
    <w:rsid w:val="0CA404C1"/>
    <w:rsid w:val="0CC53701"/>
    <w:rsid w:val="0CCE4369"/>
    <w:rsid w:val="0CE91211"/>
    <w:rsid w:val="0D077DD0"/>
    <w:rsid w:val="0D2C5C6A"/>
    <w:rsid w:val="0D2E35AF"/>
    <w:rsid w:val="0D3E7DB5"/>
    <w:rsid w:val="0D527C8F"/>
    <w:rsid w:val="0D734FF3"/>
    <w:rsid w:val="0D760BB8"/>
    <w:rsid w:val="0D86163D"/>
    <w:rsid w:val="0DA35D35"/>
    <w:rsid w:val="0DAC0E7F"/>
    <w:rsid w:val="0DFD5724"/>
    <w:rsid w:val="0DFE5A99"/>
    <w:rsid w:val="0E1704E7"/>
    <w:rsid w:val="0E2857D8"/>
    <w:rsid w:val="0E3E73BB"/>
    <w:rsid w:val="0E530E1D"/>
    <w:rsid w:val="0E6B2A89"/>
    <w:rsid w:val="0E797DC3"/>
    <w:rsid w:val="0E8A2EFC"/>
    <w:rsid w:val="0E8F2773"/>
    <w:rsid w:val="0E9F1910"/>
    <w:rsid w:val="0EA9413B"/>
    <w:rsid w:val="0EAE60E9"/>
    <w:rsid w:val="0ECC26B5"/>
    <w:rsid w:val="0ED537C6"/>
    <w:rsid w:val="0EDA3271"/>
    <w:rsid w:val="0EF232B7"/>
    <w:rsid w:val="0F071972"/>
    <w:rsid w:val="0F09674B"/>
    <w:rsid w:val="0F133E87"/>
    <w:rsid w:val="0F216992"/>
    <w:rsid w:val="0F2D5040"/>
    <w:rsid w:val="0F3E7381"/>
    <w:rsid w:val="0F4277E5"/>
    <w:rsid w:val="0F6C4178"/>
    <w:rsid w:val="0F7F6E2C"/>
    <w:rsid w:val="0F8120BC"/>
    <w:rsid w:val="0F8D5228"/>
    <w:rsid w:val="0FE954AD"/>
    <w:rsid w:val="10122483"/>
    <w:rsid w:val="10175EDF"/>
    <w:rsid w:val="103532AC"/>
    <w:rsid w:val="104167FE"/>
    <w:rsid w:val="10523A58"/>
    <w:rsid w:val="10524F37"/>
    <w:rsid w:val="10B75E3C"/>
    <w:rsid w:val="10C51E7E"/>
    <w:rsid w:val="10D070A3"/>
    <w:rsid w:val="10EE5353"/>
    <w:rsid w:val="11082369"/>
    <w:rsid w:val="11CC4764"/>
    <w:rsid w:val="11EC4A57"/>
    <w:rsid w:val="11FF033C"/>
    <w:rsid w:val="121918B9"/>
    <w:rsid w:val="121C0D71"/>
    <w:rsid w:val="12262331"/>
    <w:rsid w:val="1299543B"/>
    <w:rsid w:val="12996F68"/>
    <w:rsid w:val="12B209DE"/>
    <w:rsid w:val="12B25286"/>
    <w:rsid w:val="12B93575"/>
    <w:rsid w:val="12BF0D35"/>
    <w:rsid w:val="12E07025"/>
    <w:rsid w:val="12EC196A"/>
    <w:rsid w:val="12FD7FD9"/>
    <w:rsid w:val="12FE4DA5"/>
    <w:rsid w:val="13104683"/>
    <w:rsid w:val="13221562"/>
    <w:rsid w:val="133752AE"/>
    <w:rsid w:val="133850F6"/>
    <w:rsid w:val="133F19CE"/>
    <w:rsid w:val="13445849"/>
    <w:rsid w:val="13470876"/>
    <w:rsid w:val="137763B5"/>
    <w:rsid w:val="13856202"/>
    <w:rsid w:val="138C6C32"/>
    <w:rsid w:val="139907F4"/>
    <w:rsid w:val="13A50343"/>
    <w:rsid w:val="13AE5837"/>
    <w:rsid w:val="13DB3D64"/>
    <w:rsid w:val="13E7197F"/>
    <w:rsid w:val="13F51B73"/>
    <w:rsid w:val="140961A2"/>
    <w:rsid w:val="14220C10"/>
    <w:rsid w:val="142468FD"/>
    <w:rsid w:val="14494BCF"/>
    <w:rsid w:val="144B5EFF"/>
    <w:rsid w:val="14977E9B"/>
    <w:rsid w:val="14C34F24"/>
    <w:rsid w:val="14C861CE"/>
    <w:rsid w:val="14C96E4B"/>
    <w:rsid w:val="14D40D72"/>
    <w:rsid w:val="14DD47B4"/>
    <w:rsid w:val="14DD70DD"/>
    <w:rsid w:val="14F31EF2"/>
    <w:rsid w:val="152F6116"/>
    <w:rsid w:val="15344EF4"/>
    <w:rsid w:val="15456569"/>
    <w:rsid w:val="154E2D41"/>
    <w:rsid w:val="15523778"/>
    <w:rsid w:val="156813EF"/>
    <w:rsid w:val="15724B56"/>
    <w:rsid w:val="15902BE9"/>
    <w:rsid w:val="159A2137"/>
    <w:rsid w:val="159C0A53"/>
    <w:rsid w:val="15B8610B"/>
    <w:rsid w:val="15BB2375"/>
    <w:rsid w:val="15CE1DD3"/>
    <w:rsid w:val="15CE592F"/>
    <w:rsid w:val="16062D53"/>
    <w:rsid w:val="164A64EF"/>
    <w:rsid w:val="16785A63"/>
    <w:rsid w:val="16BB490A"/>
    <w:rsid w:val="16DB3694"/>
    <w:rsid w:val="16E54C9F"/>
    <w:rsid w:val="16EB2D71"/>
    <w:rsid w:val="16F708BF"/>
    <w:rsid w:val="16F81C9E"/>
    <w:rsid w:val="172D055F"/>
    <w:rsid w:val="17650873"/>
    <w:rsid w:val="177F0840"/>
    <w:rsid w:val="1787481D"/>
    <w:rsid w:val="178F353D"/>
    <w:rsid w:val="179B5CE4"/>
    <w:rsid w:val="179D0F9F"/>
    <w:rsid w:val="17A03820"/>
    <w:rsid w:val="17B729C5"/>
    <w:rsid w:val="17C01916"/>
    <w:rsid w:val="17C813D0"/>
    <w:rsid w:val="17D353D7"/>
    <w:rsid w:val="17D726A4"/>
    <w:rsid w:val="18084D25"/>
    <w:rsid w:val="181E1AE5"/>
    <w:rsid w:val="182135D5"/>
    <w:rsid w:val="182D0C75"/>
    <w:rsid w:val="183E6704"/>
    <w:rsid w:val="18627242"/>
    <w:rsid w:val="187B79AE"/>
    <w:rsid w:val="18F80BEC"/>
    <w:rsid w:val="19135523"/>
    <w:rsid w:val="19184AE9"/>
    <w:rsid w:val="192B6A2A"/>
    <w:rsid w:val="193D20E3"/>
    <w:rsid w:val="195F074E"/>
    <w:rsid w:val="19792055"/>
    <w:rsid w:val="199E1F2B"/>
    <w:rsid w:val="19BD5C95"/>
    <w:rsid w:val="19BD7122"/>
    <w:rsid w:val="19DA0236"/>
    <w:rsid w:val="19F323DA"/>
    <w:rsid w:val="1A3A7A37"/>
    <w:rsid w:val="1A483032"/>
    <w:rsid w:val="1A5B5EBD"/>
    <w:rsid w:val="1A5F761B"/>
    <w:rsid w:val="1A840E10"/>
    <w:rsid w:val="1A9748D4"/>
    <w:rsid w:val="1AA36D6C"/>
    <w:rsid w:val="1AAB35E0"/>
    <w:rsid w:val="1AEA71E7"/>
    <w:rsid w:val="1B245652"/>
    <w:rsid w:val="1B253246"/>
    <w:rsid w:val="1B3A7DE5"/>
    <w:rsid w:val="1B7075AD"/>
    <w:rsid w:val="1BA3562A"/>
    <w:rsid w:val="1BAB0CA3"/>
    <w:rsid w:val="1BAB6F65"/>
    <w:rsid w:val="1BAE3E9E"/>
    <w:rsid w:val="1BB36783"/>
    <w:rsid w:val="1BB745B7"/>
    <w:rsid w:val="1BB870C9"/>
    <w:rsid w:val="1BFD445E"/>
    <w:rsid w:val="1C0369A3"/>
    <w:rsid w:val="1C0A348F"/>
    <w:rsid w:val="1C484058"/>
    <w:rsid w:val="1C56667E"/>
    <w:rsid w:val="1C67513A"/>
    <w:rsid w:val="1C6F1721"/>
    <w:rsid w:val="1C7B6964"/>
    <w:rsid w:val="1C8517CF"/>
    <w:rsid w:val="1C8716EA"/>
    <w:rsid w:val="1C9D6B3D"/>
    <w:rsid w:val="1CB96BAB"/>
    <w:rsid w:val="1D08254F"/>
    <w:rsid w:val="1D100C1F"/>
    <w:rsid w:val="1D104A7F"/>
    <w:rsid w:val="1D5565CB"/>
    <w:rsid w:val="1D7B7632"/>
    <w:rsid w:val="1D8B1501"/>
    <w:rsid w:val="1D93309C"/>
    <w:rsid w:val="1D9E1151"/>
    <w:rsid w:val="1DA11BA1"/>
    <w:rsid w:val="1DA50A87"/>
    <w:rsid w:val="1DB403EF"/>
    <w:rsid w:val="1E206F43"/>
    <w:rsid w:val="1E235BD4"/>
    <w:rsid w:val="1E3B4AC1"/>
    <w:rsid w:val="1E3C341F"/>
    <w:rsid w:val="1E3E512C"/>
    <w:rsid w:val="1E5462CF"/>
    <w:rsid w:val="1E7B121B"/>
    <w:rsid w:val="1E7C2FB3"/>
    <w:rsid w:val="1E942297"/>
    <w:rsid w:val="1EA13E9D"/>
    <w:rsid w:val="1EB45820"/>
    <w:rsid w:val="1EB50CA1"/>
    <w:rsid w:val="1EBE697D"/>
    <w:rsid w:val="1EBF4249"/>
    <w:rsid w:val="1EC64828"/>
    <w:rsid w:val="1ECE38D4"/>
    <w:rsid w:val="1EFA22A1"/>
    <w:rsid w:val="1F1D16B9"/>
    <w:rsid w:val="1F2F5DC8"/>
    <w:rsid w:val="1F4133F9"/>
    <w:rsid w:val="1F4A3108"/>
    <w:rsid w:val="1F672F1B"/>
    <w:rsid w:val="1F6F0C6D"/>
    <w:rsid w:val="1F7229C4"/>
    <w:rsid w:val="1F742B23"/>
    <w:rsid w:val="1F794B4B"/>
    <w:rsid w:val="1F7A4498"/>
    <w:rsid w:val="1F7D7722"/>
    <w:rsid w:val="1FA8298E"/>
    <w:rsid w:val="1FC57DA2"/>
    <w:rsid w:val="1FD0639A"/>
    <w:rsid w:val="1FD71CED"/>
    <w:rsid w:val="1FE572A0"/>
    <w:rsid w:val="1FE85F22"/>
    <w:rsid w:val="1FFA318B"/>
    <w:rsid w:val="200945DD"/>
    <w:rsid w:val="20104D96"/>
    <w:rsid w:val="201462E0"/>
    <w:rsid w:val="201F4835"/>
    <w:rsid w:val="203223C8"/>
    <w:rsid w:val="20377E87"/>
    <w:rsid w:val="20450EE3"/>
    <w:rsid w:val="205D368A"/>
    <w:rsid w:val="20606F93"/>
    <w:rsid w:val="207E61A3"/>
    <w:rsid w:val="20815451"/>
    <w:rsid w:val="20C77B4A"/>
    <w:rsid w:val="20CA763A"/>
    <w:rsid w:val="20CB6F4C"/>
    <w:rsid w:val="20FD1E26"/>
    <w:rsid w:val="2127571C"/>
    <w:rsid w:val="215045DC"/>
    <w:rsid w:val="21661328"/>
    <w:rsid w:val="21685633"/>
    <w:rsid w:val="216E07FC"/>
    <w:rsid w:val="2175230F"/>
    <w:rsid w:val="218872DA"/>
    <w:rsid w:val="218D48F0"/>
    <w:rsid w:val="219E772E"/>
    <w:rsid w:val="21AA35BB"/>
    <w:rsid w:val="21B04A82"/>
    <w:rsid w:val="21D33142"/>
    <w:rsid w:val="21D91430"/>
    <w:rsid w:val="220038E8"/>
    <w:rsid w:val="22371F87"/>
    <w:rsid w:val="224B445A"/>
    <w:rsid w:val="225E096F"/>
    <w:rsid w:val="227D1A22"/>
    <w:rsid w:val="229C5783"/>
    <w:rsid w:val="22B23379"/>
    <w:rsid w:val="22D62D35"/>
    <w:rsid w:val="22E035F2"/>
    <w:rsid w:val="230E3F58"/>
    <w:rsid w:val="23163CD2"/>
    <w:rsid w:val="231C4AC9"/>
    <w:rsid w:val="232E4F78"/>
    <w:rsid w:val="233A45C4"/>
    <w:rsid w:val="234C1A62"/>
    <w:rsid w:val="2363023E"/>
    <w:rsid w:val="238A13CA"/>
    <w:rsid w:val="23A44CFA"/>
    <w:rsid w:val="23CC1C9B"/>
    <w:rsid w:val="241306EA"/>
    <w:rsid w:val="241561DA"/>
    <w:rsid w:val="241B2396"/>
    <w:rsid w:val="24336488"/>
    <w:rsid w:val="24844DF7"/>
    <w:rsid w:val="249E7965"/>
    <w:rsid w:val="24AD2B4B"/>
    <w:rsid w:val="24BB17CB"/>
    <w:rsid w:val="24BD5534"/>
    <w:rsid w:val="24CC0F62"/>
    <w:rsid w:val="24D53A06"/>
    <w:rsid w:val="24EE10C7"/>
    <w:rsid w:val="24F34D10"/>
    <w:rsid w:val="25183D33"/>
    <w:rsid w:val="252941C0"/>
    <w:rsid w:val="25434259"/>
    <w:rsid w:val="2555205B"/>
    <w:rsid w:val="2558406F"/>
    <w:rsid w:val="255F2460"/>
    <w:rsid w:val="2585302B"/>
    <w:rsid w:val="2586204F"/>
    <w:rsid w:val="258E2FDC"/>
    <w:rsid w:val="258E34B5"/>
    <w:rsid w:val="25912B4A"/>
    <w:rsid w:val="25FC7495"/>
    <w:rsid w:val="260A69F8"/>
    <w:rsid w:val="2647628E"/>
    <w:rsid w:val="26542D1B"/>
    <w:rsid w:val="26634AF0"/>
    <w:rsid w:val="266849B2"/>
    <w:rsid w:val="269B3464"/>
    <w:rsid w:val="26D802B5"/>
    <w:rsid w:val="27286B9E"/>
    <w:rsid w:val="27533A41"/>
    <w:rsid w:val="27766503"/>
    <w:rsid w:val="279630B9"/>
    <w:rsid w:val="2799236C"/>
    <w:rsid w:val="27B13A90"/>
    <w:rsid w:val="27BB2748"/>
    <w:rsid w:val="27E17FF3"/>
    <w:rsid w:val="2801719A"/>
    <w:rsid w:val="28053DC7"/>
    <w:rsid w:val="281D63AB"/>
    <w:rsid w:val="282B6C11"/>
    <w:rsid w:val="28347384"/>
    <w:rsid w:val="284611E4"/>
    <w:rsid w:val="287772B0"/>
    <w:rsid w:val="28967976"/>
    <w:rsid w:val="2898389A"/>
    <w:rsid w:val="28B831CB"/>
    <w:rsid w:val="28C42375"/>
    <w:rsid w:val="28E87C0D"/>
    <w:rsid w:val="28FF760B"/>
    <w:rsid w:val="290A7FC6"/>
    <w:rsid w:val="290E0F6C"/>
    <w:rsid w:val="294B3549"/>
    <w:rsid w:val="294C5091"/>
    <w:rsid w:val="295452E4"/>
    <w:rsid w:val="29586C6F"/>
    <w:rsid w:val="295B495C"/>
    <w:rsid w:val="297A4098"/>
    <w:rsid w:val="29A053DC"/>
    <w:rsid w:val="29AC1FD3"/>
    <w:rsid w:val="29AD3606"/>
    <w:rsid w:val="29CE6ED6"/>
    <w:rsid w:val="29DB04C3"/>
    <w:rsid w:val="29E277A3"/>
    <w:rsid w:val="29EC0622"/>
    <w:rsid w:val="29ED6E20"/>
    <w:rsid w:val="29F1515A"/>
    <w:rsid w:val="2A043335"/>
    <w:rsid w:val="2A0502AE"/>
    <w:rsid w:val="2A51398B"/>
    <w:rsid w:val="2A680BED"/>
    <w:rsid w:val="2A6A2064"/>
    <w:rsid w:val="2A7F23FF"/>
    <w:rsid w:val="2A9C5BA4"/>
    <w:rsid w:val="2AAA762D"/>
    <w:rsid w:val="2AAB103F"/>
    <w:rsid w:val="2AFE741E"/>
    <w:rsid w:val="2B356966"/>
    <w:rsid w:val="2B697F08"/>
    <w:rsid w:val="2B780A83"/>
    <w:rsid w:val="2B8E2FE9"/>
    <w:rsid w:val="2BB1173D"/>
    <w:rsid w:val="2BB21620"/>
    <w:rsid w:val="2BBA736D"/>
    <w:rsid w:val="2BC62B70"/>
    <w:rsid w:val="2BEA15EB"/>
    <w:rsid w:val="2BFB2AE5"/>
    <w:rsid w:val="2C00110B"/>
    <w:rsid w:val="2C247BB6"/>
    <w:rsid w:val="2C2A3E8C"/>
    <w:rsid w:val="2C3E6350"/>
    <w:rsid w:val="2C452D1D"/>
    <w:rsid w:val="2C841B57"/>
    <w:rsid w:val="2CBD56E0"/>
    <w:rsid w:val="2CDC20A9"/>
    <w:rsid w:val="2CF34D65"/>
    <w:rsid w:val="2D223156"/>
    <w:rsid w:val="2D3073F2"/>
    <w:rsid w:val="2D3807AB"/>
    <w:rsid w:val="2D7269ED"/>
    <w:rsid w:val="2D7F7184"/>
    <w:rsid w:val="2DC518B5"/>
    <w:rsid w:val="2DC73E1A"/>
    <w:rsid w:val="2DDF2B16"/>
    <w:rsid w:val="2DEC386B"/>
    <w:rsid w:val="2E002512"/>
    <w:rsid w:val="2E0902F3"/>
    <w:rsid w:val="2E1B0E28"/>
    <w:rsid w:val="2E2A1D13"/>
    <w:rsid w:val="2E3D31FA"/>
    <w:rsid w:val="2E5B36A6"/>
    <w:rsid w:val="2E764B60"/>
    <w:rsid w:val="2EB601AA"/>
    <w:rsid w:val="2EC5717E"/>
    <w:rsid w:val="2EC84EC4"/>
    <w:rsid w:val="2ECB42C5"/>
    <w:rsid w:val="2F0B28C3"/>
    <w:rsid w:val="2F1626A5"/>
    <w:rsid w:val="2F376043"/>
    <w:rsid w:val="2F8E3583"/>
    <w:rsid w:val="2F952D28"/>
    <w:rsid w:val="2F990880"/>
    <w:rsid w:val="2F9D4F0C"/>
    <w:rsid w:val="2FA16960"/>
    <w:rsid w:val="2FBA387D"/>
    <w:rsid w:val="30051BE7"/>
    <w:rsid w:val="302B014F"/>
    <w:rsid w:val="303B7902"/>
    <w:rsid w:val="304620BF"/>
    <w:rsid w:val="304876CA"/>
    <w:rsid w:val="304C2ABF"/>
    <w:rsid w:val="30634A43"/>
    <w:rsid w:val="306657C7"/>
    <w:rsid w:val="3088423E"/>
    <w:rsid w:val="30B85A5E"/>
    <w:rsid w:val="30BA4FD6"/>
    <w:rsid w:val="30C9523B"/>
    <w:rsid w:val="30D2443F"/>
    <w:rsid w:val="30DC65DF"/>
    <w:rsid w:val="30DC6837"/>
    <w:rsid w:val="30DF6229"/>
    <w:rsid w:val="312E6666"/>
    <w:rsid w:val="3141439B"/>
    <w:rsid w:val="31776D64"/>
    <w:rsid w:val="318A5CF3"/>
    <w:rsid w:val="31D22EF5"/>
    <w:rsid w:val="31DC495A"/>
    <w:rsid w:val="31EA3D58"/>
    <w:rsid w:val="31FC517A"/>
    <w:rsid w:val="32297065"/>
    <w:rsid w:val="32332814"/>
    <w:rsid w:val="325F6D88"/>
    <w:rsid w:val="32673D26"/>
    <w:rsid w:val="327902D0"/>
    <w:rsid w:val="327F0285"/>
    <w:rsid w:val="32C508EF"/>
    <w:rsid w:val="32C739DA"/>
    <w:rsid w:val="32D10ADE"/>
    <w:rsid w:val="332861D7"/>
    <w:rsid w:val="332933D4"/>
    <w:rsid w:val="332F12FF"/>
    <w:rsid w:val="33394B68"/>
    <w:rsid w:val="33646297"/>
    <w:rsid w:val="33840FD1"/>
    <w:rsid w:val="339F04E4"/>
    <w:rsid w:val="33CC38F3"/>
    <w:rsid w:val="33E468A4"/>
    <w:rsid w:val="33E92CC3"/>
    <w:rsid w:val="33EC0B84"/>
    <w:rsid w:val="342C55CC"/>
    <w:rsid w:val="34352566"/>
    <w:rsid w:val="34425D97"/>
    <w:rsid w:val="344D1A01"/>
    <w:rsid w:val="345154F3"/>
    <w:rsid w:val="347935EE"/>
    <w:rsid w:val="348C371A"/>
    <w:rsid w:val="34C06933"/>
    <w:rsid w:val="34CA77B1"/>
    <w:rsid w:val="34CC4AAC"/>
    <w:rsid w:val="34D83C7C"/>
    <w:rsid w:val="34DC503C"/>
    <w:rsid w:val="34E06FB8"/>
    <w:rsid w:val="34E645EB"/>
    <w:rsid w:val="34F12051"/>
    <w:rsid w:val="34F96D79"/>
    <w:rsid w:val="35352E7D"/>
    <w:rsid w:val="353D61D5"/>
    <w:rsid w:val="35702BD2"/>
    <w:rsid w:val="359A53D6"/>
    <w:rsid w:val="359C43E6"/>
    <w:rsid w:val="35C93145"/>
    <w:rsid w:val="35FC48CB"/>
    <w:rsid w:val="35FD0637"/>
    <w:rsid w:val="360F691A"/>
    <w:rsid w:val="36295320"/>
    <w:rsid w:val="363A690D"/>
    <w:rsid w:val="36470121"/>
    <w:rsid w:val="364F2520"/>
    <w:rsid w:val="3673463A"/>
    <w:rsid w:val="368D5BA7"/>
    <w:rsid w:val="368E4F3A"/>
    <w:rsid w:val="369E0BFD"/>
    <w:rsid w:val="36AC32A7"/>
    <w:rsid w:val="36CC02F6"/>
    <w:rsid w:val="36DF6C5C"/>
    <w:rsid w:val="36E37F6D"/>
    <w:rsid w:val="36E4067E"/>
    <w:rsid w:val="36EC275B"/>
    <w:rsid w:val="36F060BD"/>
    <w:rsid w:val="36F14CD9"/>
    <w:rsid w:val="37077E9E"/>
    <w:rsid w:val="371E775A"/>
    <w:rsid w:val="371F0A56"/>
    <w:rsid w:val="376001A4"/>
    <w:rsid w:val="379E73E6"/>
    <w:rsid w:val="37A54B9C"/>
    <w:rsid w:val="37A96519"/>
    <w:rsid w:val="37BD7C24"/>
    <w:rsid w:val="37BF52DA"/>
    <w:rsid w:val="37DE77FC"/>
    <w:rsid w:val="37FD7711"/>
    <w:rsid w:val="38422875"/>
    <w:rsid w:val="3852522E"/>
    <w:rsid w:val="386C3DE4"/>
    <w:rsid w:val="38763DE1"/>
    <w:rsid w:val="387B6F82"/>
    <w:rsid w:val="38A34D98"/>
    <w:rsid w:val="38AD3918"/>
    <w:rsid w:val="38AF6963"/>
    <w:rsid w:val="38BE2135"/>
    <w:rsid w:val="38E4477D"/>
    <w:rsid w:val="38F35A6B"/>
    <w:rsid w:val="38F848ED"/>
    <w:rsid w:val="3906620D"/>
    <w:rsid w:val="39153D13"/>
    <w:rsid w:val="39367537"/>
    <w:rsid w:val="39372ACE"/>
    <w:rsid w:val="393F6C50"/>
    <w:rsid w:val="394E4CA6"/>
    <w:rsid w:val="396D0AE4"/>
    <w:rsid w:val="397126BB"/>
    <w:rsid w:val="397C7D37"/>
    <w:rsid w:val="398E71B4"/>
    <w:rsid w:val="39905351"/>
    <w:rsid w:val="399E7560"/>
    <w:rsid w:val="39B4699B"/>
    <w:rsid w:val="39FF0358"/>
    <w:rsid w:val="3A023039"/>
    <w:rsid w:val="3A143B74"/>
    <w:rsid w:val="3A25583C"/>
    <w:rsid w:val="3A4A68AE"/>
    <w:rsid w:val="3A6473C6"/>
    <w:rsid w:val="3A705CC2"/>
    <w:rsid w:val="3A776ECC"/>
    <w:rsid w:val="3A971092"/>
    <w:rsid w:val="3AA00BAF"/>
    <w:rsid w:val="3AAD7479"/>
    <w:rsid w:val="3ABF3C76"/>
    <w:rsid w:val="3AC075AF"/>
    <w:rsid w:val="3AD15415"/>
    <w:rsid w:val="3AFE08F8"/>
    <w:rsid w:val="3AFF2E0C"/>
    <w:rsid w:val="3B2714BA"/>
    <w:rsid w:val="3B2A3D5D"/>
    <w:rsid w:val="3B4F138D"/>
    <w:rsid w:val="3B611960"/>
    <w:rsid w:val="3B645B3A"/>
    <w:rsid w:val="3B842468"/>
    <w:rsid w:val="3B897491"/>
    <w:rsid w:val="3B8B4868"/>
    <w:rsid w:val="3B9C4078"/>
    <w:rsid w:val="3BA37F98"/>
    <w:rsid w:val="3BBF16F2"/>
    <w:rsid w:val="3BC81791"/>
    <w:rsid w:val="3BED2D4F"/>
    <w:rsid w:val="3BF158D2"/>
    <w:rsid w:val="3BF544BC"/>
    <w:rsid w:val="3C3A060D"/>
    <w:rsid w:val="3C432323"/>
    <w:rsid w:val="3C504A40"/>
    <w:rsid w:val="3C577D35"/>
    <w:rsid w:val="3C8309BD"/>
    <w:rsid w:val="3CB4275D"/>
    <w:rsid w:val="3D093336"/>
    <w:rsid w:val="3D0C0092"/>
    <w:rsid w:val="3D0C6BB9"/>
    <w:rsid w:val="3D244A5C"/>
    <w:rsid w:val="3D6E0846"/>
    <w:rsid w:val="3D712FFF"/>
    <w:rsid w:val="3D7A72B3"/>
    <w:rsid w:val="3E00056B"/>
    <w:rsid w:val="3E056676"/>
    <w:rsid w:val="3E104F52"/>
    <w:rsid w:val="3E1415FF"/>
    <w:rsid w:val="3E1602BB"/>
    <w:rsid w:val="3E1922A8"/>
    <w:rsid w:val="3E1D6BA4"/>
    <w:rsid w:val="3E2A19D9"/>
    <w:rsid w:val="3E400E54"/>
    <w:rsid w:val="3E4D007F"/>
    <w:rsid w:val="3E564094"/>
    <w:rsid w:val="3E5C4588"/>
    <w:rsid w:val="3E701D54"/>
    <w:rsid w:val="3E767B69"/>
    <w:rsid w:val="3E7758D9"/>
    <w:rsid w:val="3E89799F"/>
    <w:rsid w:val="3E9A6758"/>
    <w:rsid w:val="3E9F15D9"/>
    <w:rsid w:val="3EB66597"/>
    <w:rsid w:val="3F112F68"/>
    <w:rsid w:val="3F141AAB"/>
    <w:rsid w:val="3F1D13CF"/>
    <w:rsid w:val="3F3116D1"/>
    <w:rsid w:val="3F845732"/>
    <w:rsid w:val="3F8B0BFB"/>
    <w:rsid w:val="3F9804C4"/>
    <w:rsid w:val="3FA72C9F"/>
    <w:rsid w:val="3FBB40F6"/>
    <w:rsid w:val="3FBC47D5"/>
    <w:rsid w:val="3FD14F2D"/>
    <w:rsid w:val="3FE40CA5"/>
    <w:rsid w:val="3FEB51AC"/>
    <w:rsid w:val="402E3C26"/>
    <w:rsid w:val="40575497"/>
    <w:rsid w:val="4075299B"/>
    <w:rsid w:val="408829FA"/>
    <w:rsid w:val="409B0801"/>
    <w:rsid w:val="409F04D6"/>
    <w:rsid w:val="40A56DDD"/>
    <w:rsid w:val="40BC36F8"/>
    <w:rsid w:val="40DC5355"/>
    <w:rsid w:val="40EA314E"/>
    <w:rsid w:val="40F43966"/>
    <w:rsid w:val="40F70614"/>
    <w:rsid w:val="40FA4F7A"/>
    <w:rsid w:val="410549B1"/>
    <w:rsid w:val="412053B5"/>
    <w:rsid w:val="41254472"/>
    <w:rsid w:val="41324888"/>
    <w:rsid w:val="41356FFB"/>
    <w:rsid w:val="413C37E5"/>
    <w:rsid w:val="414A556F"/>
    <w:rsid w:val="41670862"/>
    <w:rsid w:val="416A5AFD"/>
    <w:rsid w:val="418A5CA7"/>
    <w:rsid w:val="41A41932"/>
    <w:rsid w:val="41B33AA7"/>
    <w:rsid w:val="41D975D0"/>
    <w:rsid w:val="41FD43FC"/>
    <w:rsid w:val="420E1807"/>
    <w:rsid w:val="421011AB"/>
    <w:rsid w:val="422152A3"/>
    <w:rsid w:val="426039F0"/>
    <w:rsid w:val="42693014"/>
    <w:rsid w:val="426F23FE"/>
    <w:rsid w:val="426F3B02"/>
    <w:rsid w:val="42807351"/>
    <w:rsid w:val="42A047B0"/>
    <w:rsid w:val="42B65D40"/>
    <w:rsid w:val="42DA0A4F"/>
    <w:rsid w:val="42F0695E"/>
    <w:rsid w:val="430572FE"/>
    <w:rsid w:val="43067BE4"/>
    <w:rsid w:val="43075F62"/>
    <w:rsid w:val="432A7391"/>
    <w:rsid w:val="432F766E"/>
    <w:rsid w:val="43467FA4"/>
    <w:rsid w:val="43483447"/>
    <w:rsid w:val="439D4D52"/>
    <w:rsid w:val="43A0005B"/>
    <w:rsid w:val="43B341EF"/>
    <w:rsid w:val="43B9180F"/>
    <w:rsid w:val="43BB2BD4"/>
    <w:rsid w:val="43CF0940"/>
    <w:rsid w:val="4413424C"/>
    <w:rsid w:val="445552E9"/>
    <w:rsid w:val="44600F13"/>
    <w:rsid w:val="44761464"/>
    <w:rsid w:val="44861E4B"/>
    <w:rsid w:val="448C3EFE"/>
    <w:rsid w:val="44CA16FA"/>
    <w:rsid w:val="44D81543"/>
    <w:rsid w:val="45096338"/>
    <w:rsid w:val="451A759B"/>
    <w:rsid w:val="454C2FA8"/>
    <w:rsid w:val="45805434"/>
    <w:rsid w:val="45B66480"/>
    <w:rsid w:val="45D83ABD"/>
    <w:rsid w:val="45DD379B"/>
    <w:rsid w:val="45F44B10"/>
    <w:rsid w:val="45F67C81"/>
    <w:rsid w:val="45F97DC9"/>
    <w:rsid w:val="45FE2115"/>
    <w:rsid w:val="4646797C"/>
    <w:rsid w:val="467B4917"/>
    <w:rsid w:val="468133E2"/>
    <w:rsid w:val="468B44B6"/>
    <w:rsid w:val="469B4F9E"/>
    <w:rsid w:val="46A86B6C"/>
    <w:rsid w:val="46B2265F"/>
    <w:rsid w:val="46BD2608"/>
    <w:rsid w:val="46C92C90"/>
    <w:rsid w:val="46DD155C"/>
    <w:rsid w:val="46DE33F5"/>
    <w:rsid w:val="47144B5C"/>
    <w:rsid w:val="4721532C"/>
    <w:rsid w:val="472B0583"/>
    <w:rsid w:val="478A0C25"/>
    <w:rsid w:val="47B81439"/>
    <w:rsid w:val="47B916EB"/>
    <w:rsid w:val="47C22C96"/>
    <w:rsid w:val="47FF070F"/>
    <w:rsid w:val="482D5C3D"/>
    <w:rsid w:val="4831086F"/>
    <w:rsid w:val="48473E46"/>
    <w:rsid w:val="484B6191"/>
    <w:rsid w:val="4850040D"/>
    <w:rsid w:val="48873289"/>
    <w:rsid w:val="48AD3082"/>
    <w:rsid w:val="48AF477A"/>
    <w:rsid w:val="48D30339"/>
    <w:rsid w:val="48DB41F9"/>
    <w:rsid w:val="4909168F"/>
    <w:rsid w:val="490D163F"/>
    <w:rsid w:val="49357497"/>
    <w:rsid w:val="493B449E"/>
    <w:rsid w:val="493C1D76"/>
    <w:rsid w:val="494F0C9A"/>
    <w:rsid w:val="49594C8D"/>
    <w:rsid w:val="49693330"/>
    <w:rsid w:val="496C040F"/>
    <w:rsid w:val="497B202B"/>
    <w:rsid w:val="49A61F1A"/>
    <w:rsid w:val="49B00B12"/>
    <w:rsid w:val="49BE3CC1"/>
    <w:rsid w:val="49C57CED"/>
    <w:rsid w:val="49F15843"/>
    <w:rsid w:val="4A0963DA"/>
    <w:rsid w:val="4A1B4881"/>
    <w:rsid w:val="4A381D53"/>
    <w:rsid w:val="4A713AD8"/>
    <w:rsid w:val="4A75082E"/>
    <w:rsid w:val="4A7965A2"/>
    <w:rsid w:val="4A92274C"/>
    <w:rsid w:val="4AA744B2"/>
    <w:rsid w:val="4AAD32EB"/>
    <w:rsid w:val="4ABE3513"/>
    <w:rsid w:val="4ABF2685"/>
    <w:rsid w:val="4AF76A85"/>
    <w:rsid w:val="4B0619FA"/>
    <w:rsid w:val="4B0C0F74"/>
    <w:rsid w:val="4B1F5D09"/>
    <w:rsid w:val="4B212680"/>
    <w:rsid w:val="4B22407F"/>
    <w:rsid w:val="4B2E6CDD"/>
    <w:rsid w:val="4B505853"/>
    <w:rsid w:val="4B6E4BDB"/>
    <w:rsid w:val="4B826CAA"/>
    <w:rsid w:val="4B9C7C39"/>
    <w:rsid w:val="4BA223C8"/>
    <w:rsid w:val="4BB76044"/>
    <w:rsid w:val="4BC126DF"/>
    <w:rsid w:val="4BC42694"/>
    <w:rsid w:val="4BCD56B0"/>
    <w:rsid w:val="4BD966B3"/>
    <w:rsid w:val="4BEF44BE"/>
    <w:rsid w:val="4C110A81"/>
    <w:rsid w:val="4C3424B8"/>
    <w:rsid w:val="4C396AFA"/>
    <w:rsid w:val="4C3F5D50"/>
    <w:rsid w:val="4C6600A6"/>
    <w:rsid w:val="4CA45ACD"/>
    <w:rsid w:val="4CCC308A"/>
    <w:rsid w:val="4CCC5BF3"/>
    <w:rsid w:val="4CD050D8"/>
    <w:rsid w:val="4CE40D56"/>
    <w:rsid w:val="4CF50576"/>
    <w:rsid w:val="4D14034B"/>
    <w:rsid w:val="4D257137"/>
    <w:rsid w:val="4D2E1C80"/>
    <w:rsid w:val="4D31557C"/>
    <w:rsid w:val="4D3501FA"/>
    <w:rsid w:val="4D3C57C3"/>
    <w:rsid w:val="4D692658"/>
    <w:rsid w:val="4D704BCB"/>
    <w:rsid w:val="4D846FE9"/>
    <w:rsid w:val="4D856E16"/>
    <w:rsid w:val="4DBF0DB3"/>
    <w:rsid w:val="4DD52E7B"/>
    <w:rsid w:val="4DDA685F"/>
    <w:rsid w:val="4DF15587"/>
    <w:rsid w:val="4E041130"/>
    <w:rsid w:val="4E213C60"/>
    <w:rsid w:val="4E393B3B"/>
    <w:rsid w:val="4E434405"/>
    <w:rsid w:val="4E6340AB"/>
    <w:rsid w:val="4E6C5DE0"/>
    <w:rsid w:val="4E765F1F"/>
    <w:rsid w:val="4E7E1A15"/>
    <w:rsid w:val="4EB77EDD"/>
    <w:rsid w:val="4F073588"/>
    <w:rsid w:val="4F116A9F"/>
    <w:rsid w:val="4F1A6204"/>
    <w:rsid w:val="4F363F69"/>
    <w:rsid w:val="4F561F16"/>
    <w:rsid w:val="4F5D788C"/>
    <w:rsid w:val="4F6024C1"/>
    <w:rsid w:val="4F7C759F"/>
    <w:rsid w:val="4F8D236E"/>
    <w:rsid w:val="4F9734A9"/>
    <w:rsid w:val="4F97500A"/>
    <w:rsid w:val="4FB74470"/>
    <w:rsid w:val="4FC84C68"/>
    <w:rsid w:val="4FCD667C"/>
    <w:rsid w:val="4FE66C18"/>
    <w:rsid w:val="501E0F34"/>
    <w:rsid w:val="50533691"/>
    <w:rsid w:val="505A6C3E"/>
    <w:rsid w:val="5062256E"/>
    <w:rsid w:val="508A500D"/>
    <w:rsid w:val="509860AE"/>
    <w:rsid w:val="509E2105"/>
    <w:rsid w:val="50B27620"/>
    <w:rsid w:val="50B62204"/>
    <w:rsid w:val="50CE6F28"/>
    <w:rsid w:val="50D01F34"/>
    <w:rsid w:val="50EF5C45"/>
    <w:rsid w:val="50FF2AB3"/>
    <w:rsid w:val="511D77C1"/>
    <w:rsid w:val="51497F84"/>
    <w:rsid w:val="51612631"/>
    <w:rsid w:val="516A7CEE"/>
    <w:rsid w:val="51722469"/>
    <w:rsid w:val="517233A7"/>
    <w:rsid w:val="51762222"/>
    <w:rsid w:val="51A229AE"/>
    <w:rsid w:val="51A45531"/>
    <w:rsid w:val="51AC6DFA"/>
    <w:rsid w:val="51B90B69"/>
    <w:rsid w:val="51E60AEB"/>
    <w:rsid w:val="51EA7D82"/>
    <w:rsid w:val="51F162D8"/>
    <w:rsid w:val="51FD2B1C"/>
    <w:rsid w:val="52256D13"/>
    <w:rsid w:val="52453A80"/>
    <w:rsid w:val="526828D5"/>
    <w:rsid w:val="527641DA"/>
    <w:rsid w:val="52870A4D"/>
    <w:rsid w:val="52C12762"/>
    <w:rsid w:val="52C12BBE"/>
    <w:rsid w:val="52CD0040"/>
    <w:rsid w:val="52F430D3"/>
    <w:rsid w:val="52FC19FF"/>
    <w:rsid w:val="530947BE"/>
    <w:rsid w:val="53164B5E"/>
    <w:rsid w:val="5341535E"/>
    <w:rsid w:val="534A500D"/>
    <w:rsid w:val="534E5D5E"/>
    <w:rsid w:val="535F2CFB"/>
    <w:rsid w:val="536331A7"/>
    <w:rsid w:val="536A2433"/>
    <w:rsid w:val="537D7C7E"/>
    <w:rsid w:val="537F3E9E"/>
    <w:rsid w:val="5385036A"/>
    <w:rsid w:val="53AD2FEE"/>
    <w:rsid w:val="53E12A6B"/>
    <w:rsid w:val="53EC1861"/>
    <w:rsid w:val="5402266C"/>
    <w:rsid w:val="54041275"/>
    <w:rsid w:val="54042C47"/>
    <w:rsid w:val="541630A8"/>
    <w:rsid w:val="54221FF2"/>
    <w:rsid w:val="54236D5E"/>
    <w:rsid w:val="5451105D"/>
    <w:rsid w:val="5465794E"/>
    <w:rsid w:val="54717CCC"/>
    <w:rsid w:val="547534BE"/>
    <w:rsid w:val="547E0531"/>
    <w:rsid w:val="548D4512"/>
    <w:rsid w:val="54945BB4"/>
    <w:rsid w:val="549C3AEA"/>
    <w:rsid w:val="54A1194C"/>
    <w:rsid w:val="54A255F0"/>
    <w:rsid w:val="54AB2D04"/>
    <w:rsid w:val="54B03E76"/>
    <w:rsid w:val="54C53DC5"/>
    <w:rsid w:val="54D47BDA"/>
    <w:rsid w:val="54E307F7"/>
    <w:rsid w:val="551D7FCD"/>
    <w:rsid w:val="553236BD"/>
    <w:rsid w:val="554764B1"/>
    <w:rsid w:val="555175E8"/>
    <w:rsid w:val="555D5FEB"/>
    <w:rsid w:val="556F46E4"/>
    <w:rsid w:val="55871410"/>
    <w:rsid w:val="55A82357"/>
    <w:rsid w:val="55CF47D0"/>
    <w:rsid w:val="55D80EE9"/>
    <w:rsid w:val="55F04E72"/>
    <w:rsid w:val="561A1170"/>
    <w:rsid w:val="561B70D5"/>
    <w:rsid w:val="56212AD7"/>
    <w:rsid w:val="562C0515"/>
    <w:rsid w:val="563826DB"/>
    <w:rsid w:val="56707794"/>
    <w:rsid w:val="56761B50"/>
    <w:rsid w:val="56AD2D63"/>
    <w:rsid w:val="56C95AA3"/>
    <w:rsid w:val="56E04EE6"/>
    <w:rsid w:val="56E27479"/>
    <w:rsid w:val="56E977B8"/>
    <w:rsid w:val="56F323FA"/>
    <w:rsid w:val="56F9333A"/>
    <w:rsid w:val="56FE243E"/>
    <w:rsid w:val="570D0D97"/>
    <w:rsid w:val="57174680"/>
    <w:rsid w:val="571B5759"/>
    <w:rsid w:val="57201787"/>
    <w:rsid w:val="572841C2"/>
    <w:rsid w:val="572F5526"/>
    <w:rsid w:val="5782314C"/>
    <w:rsid w:val="57846F2C"/>
    <w:rsid w:val="57925052"/>
    <w:rsid w:val="57B7726D"/>
    <w:rsid w:val="57B83369"/>
    <w:rsid w:val="57B85C9B"/>
    <w:rsid w:val="57BC5AF3"/>
    <w:rsid w:val="57CC633E"/>
    <w:rsid w:val="58240BB0"/>
    <w:rsid w:val="58450578"/>
    <w:rsid w:val="584B58F7"/>
    <w:rsid w:val="586236D9"/>
    <w:rsid w:val="588B3ADC"/>
    <w:rsid w:val="58B845B8"/>
    <w:rsid w:val="58DC7930"/>
    <w:rsid w:val="58E36F50"/>
    <w:rsid w:val="58F45964"/>
    <w:rsid w:val="590E53EF"/>
    <w:rsid w:val="590F7CF8"/>
    <w:rsid w:val="591062CE"/>
    <w:rsid w:val="593F67C3"/>
    <w:rsid w:val="595C6BE5"/>
    <w:rsid w:val="59660DBE"/>
    <w:rsid w:val="59750996"/>
    <w:rsid w:val="597E5AB9"/>
    <w:rsid w:val="598011AA"/>
    <w:rsid w:val="59A4636A"/>
    <w:rsid w:val="59AD1B7D"/>
    <w:rsid w:val="59B67BB9"/>
    <w:rsid w:val="59BB643F"/>
    <w:rsid w:val="5A032FD7"/>
    <w:rsid w:val="5A053CDF"/>
    <w:rsid w:val="5A1B213F"/>
    <w:rsid w:val="5A1C1ED8"/>
    <w:rsid w:val="5A251FDA"/>
    <w:rsid w:val="5A4364D5"/>
    <w:rsid w:val="5A657737"/>
    <w:rsid w:val="5A8408E5"/>
    <w:rsid w:val="5A9304CE"/>
    <w:rsid w:val="5A9E6E95"/>
    <w:rsid w:val="5AB9018E"/>
    <w:rsid w:val="5AC77194"/>
    <w:rsid w:val="5AC9640D"/>
    <w:rsid w:val="5ADB49DE"/>
    <w:rsid w:val="5B066994"/>
    <w:rsid w:val="5B5D478A"/>
    <w:rsid w:val="5B7E32D9"/>
    <w:rsid w:val="5B804F69"/>
    <w:rsid w:val="5B88259B"/>
    <w:rsid w:val="5B9B1FB6"/>
    <w:rsid w:val="5BB24978"/>
    <w:rsid w:val="5BBC26D1"/>
    <w:rsid w:val="5BD207B0"/>
    <w:rsid w:val="5BDD2900"/>
    <w:rsid w:val="5C164F06"/>
    <w:rsid w:val="5C3C18CA"/>
    <w:rsid w:val="5C566C78"/>
    <w:rsid w:val="5C5D7659"/>
    <w:rsid w:val="5C9A1694"/>
    <w:rsid w:val="5CB07C84"/>
    <w:rsid w:val="5CB33902"/>
    <w:rsid w:val="5CBB35E9"/>
    <w:rsid w:val="5CBD0843"/>
    <w:rsid w:val="5CC12ECB"/>
    <w:rsid w:val="5CC47AEE"/>
    <w:rsid w:val="5CE730F3"/>
    <w:rsid w:val="5CF91158"/>
    <w:rsid w:val="5D0517C1"/>
    <w:rsid w:val="5D107735"/>
    <w:rsid w:val="5D1C7F81"/>
    <w:rsid w:val="5D2210C8"/>
    <w:rsid w:val="5D3256BE"/>
    <w:rsid w:val="5D423221"/>
    <w:rsid w:val="5D454AC6"/>
    <w:rsid w:val="5D7411A0"/>
    <w:rsid w:val="5DA86032"/>
    <w:rsid w:val="5DC16FD3"/>
    <w:rsid w:val="5DED69CE"/>
    <w:rsid w:val="5DF43025"/>
    <w:rsid w:val="5DFB5AE5"/>
    <w:rsid w:val="5DFF1443"/>
    <w:rsid w:val="5E0A7F37"/>
    <w:rsid w:val="5E1B5E9C"/>
    <w:rsid w:val="5E8048B9"/>
    <w:rsid w:val="5E932367"/>
    <w:rsid w:val="5EA13CF8"/>
    <w:rsid w:val="5EAC093E"/>
    <w:rsid w:val="5EB038AF"/>
    <w:rsid w:val="5EC475A3"/>
    <w:rsid w:val="5EC641A8"/>
    <w:rsid w:val="5EDE5014"/>
    <w:rsid w:val="5EEA1E65"/>
    <w:rsid w:val="5F2013DE"/>
    <w:rsid w:val="5F2D1833"/>
    <w:rsid w:val="5F334F2F"/>
    <w:rsid w:val="5F3C0605"/>
    <w:rsid w:val="5F480AF4"/>
    <w:rsid w:val="5F5007D8"/>
    <w:rsid w:val="5F522FEC"/>
    <w:rsid w:val="5F676130"/>
    <w:rsid w:val="5F90274B"/>
    <w:rsid w:val="5FAD7089"/>
    <w:rsid w:val="5FBD4A48"/>
    <w:rsid w:val="5FC90992"/>
    <w:rsid w:val="5FCB6008"/>
    <w:rsid w:val="5FF14BC0"/>
    <w:rsid w:val="60021D6E"/>
    <w:rsid w:val="6008100A"/>
    <w:rsid w:val="600E5C0E"/>
    <w:rsid w:val="60196D73"/>
    <w:rsid w:val="60253DA5"/>
    <w:rsid w:val="603B1E35"/>
    <w:rsid w:val="604858AA"/>
    <w:rsid w:val="604A21AB"/>
    <w:rsid w:val="60670F78"/>
    <w:rsid w:val="606752D5"/>
    <w:rsid w:val="60693DC7"/>
    <w:rsid w:val="60A529C2"/>
    <w:rsid w:val="60B73EE5"/>
    <w:rsid w:val="60B92C77"/>
    <w:rsid w:val="612A4470"/>
    <w:rsid w:val="614C3178"/>
    <w:rsid w:val="61794690"/>
    <w:rsid w:val="61A361BC"/>
    <w:rsid w:val="61B6421C"/>
    <w:rsid w:val="61C80A51"/>
    <w:rsid w:val="61CA1776"/>
    <w:rsid w:val="61CB21E8"/>
    <w:rsid w:val="61EA2728"/>
    <w:rsid w:val="61FB7ED3"/>
    <w:rsid w:val="62037FCB"/>
    <w:rsid w:val="62100D38"/>
    <w:rsid w:val="62136BF0"/>
    <w:rsid w:val="62262EA4"/>
    <w:rsid w:val="623C378A"/>
    <w:rsid w:val="6280183A"/>
    <w:rsid w:val="62AB212D"/>
    <w:rsid w:val="62C90EC0"/>
    <w:rsid w:val="62FD0BCE"/>
    <w:rsid w:val="63226E50"/>
    <w:rsid w:val="63382AEC"/>
    <w:rsid w:val="6340727D"/>
    <w:rsid w:val="639826A5"/>
    <w:rsid w:val="63CC1D8E"/>
    <w:rsid w:val="63D538A4"/>
    <w:rsid w:val="64050A1F"/>
    <w:rsid w:val="6412388C"/>
    <w:rsid w:val="642A20A7"/>
    <w:rsid w:val="642B7F27"/>
    <w:rsid w:val="64421069"/>
    <w:rsid w:val="64446734"/>
    <w:rsid w:val="64502D8F"/>
    <w:rsid w:val="6491622B"/>
    <w:rsid w:val="649A1924"/>
    <w:rsid w:val="64B928D3"/>
    <w:rsid w:val="64CB3CDA"/>
    <w:rsid w:val="64F00229"/>
    <w:rsid w:val="650072FE"/>
    <w:rsid w:val="65052BD7"/>
    <w:rsid w:val="65176FB9"/>
    <w:rsid w:val="651C687D"/>
    <w:rsid w:val="653C069F"/>
    <w:rsid w:val="653C0E8A"/>
    <w:rsid w:val="654D6F6C"/>
    <w:rsid w:val="65502253"/>
    <w:rsid w:val="65532D27"/>
    <w:rsid w:val="657A02B4"/>
    <w:rsid w:val="658B3886"/>
    <w:rsid w:val="65AC2523"/>
    <w:rsid w:val="65CD3C36"/>
    <w:rsid w:val="65D52D5C"/>
    <w:rsid w:val="65DD4616"/>
    <w:rsid w:val="65F1774C"/>
    <w:rsid w:val="65FA4F61"/>
    <w:rsid w:val="6607063A"/>
    <w:rsid w:val="661526E8"/>
    <w:rsid w:val="66270AD1"/>
    <w:rsid w:val="6632293D"/>
    <w:rsid w:val="66454052"/>
    <w:rsid w:val="664A4705"/>
    <w:rsid w:val="664C2331"/>
    <w:rsid w:val="665C1FB3"/>
    <w:rsid w:val="665D6EF2"/>
    <w:rsid w:val="667C084F"/>
    <w:rsid w:val="669A76C6"/>
    <w:rsid w:val="66AD2B19"/>
    <w:rsid w:val="66F05135"/>
    <w:rsid w:val="670964B1"/>
    <w:rsid w:val="670E33AA"/>
    <w:rsid w:val="67151D1A"/>
    <w:rsid w:val="671B437D"/>
    <w:rsid w:val="67234EC3"/>
    <w:rsid w:val="672E6E30"/>
    <w:rsid w:val="67392596"/>
    <w:rsid w:val="67913A0E"/>
    <w:rsid w:val="67AB6E4B"/>
    <w:rsid w:val="67B56D0B"/>
    <w:rsid w:val="67E23522"/>
    <w:rsid w:val="67E62741"/>
    <w:rsid w:val="67EA65C7"/>
    <w:rsid w:val="67EB2D5E"/>
    <w:rsid w:val="68131DAA"/>
    <w:rsid w:val="683F20E8"/>
    <w:rsid w:val="68474A21"/>
    <w:rsid w:val="68493C0E"/>
    <w:rsid w:val="68644C18"/>
    <w:rsid w:val="687F0831"/>
    <w:rsid w:val="68A80823"/>
    <w:rsid w:val="68A902C8"/>
    <w:rsid w:val="68D26659"/>
    <w:rsid w:val="68FB170C"/>
    <w:rsid w:val="696077C1"/>
    <w:rsid w:val="69934FCC"/>
    <w:rsid w:val="69955F02"/>
    <w:rsid w:val="69A36264"/>
    <w:rsid w:val="69B03AE3"/>
    <w:rsid w:val="69B225B2"/>
    <w:rsid w:val="69C47A82"/>
    <w:rsid w:val="69C62610"/>
    <w:rsid w:val="69F200FF"/>
    <w:rsid w:val="6A255A2A"/>
    <w:rsid w:val="6A311A7B"/>
    <w:rsid w:val="6A4610AD"/>
    <w:rsid w:val="6A6C3AA3"/>
    <w:rsid w:val="6A7C10DA"/>
    <w:rsid w:val="6A82425E"/>
    <w:rsid w:val="6A8B62D6"/>
    <w:rsid w:val="6AA23DFF"/>
    <w:rsid w:val="6AB3424D"/>
    <w:rsid w:val="6AB66FC6"/>
    <w:rsid w:val="6AE461D0"/>
    <w:rsid w:val="6AF13CF4"/>
    <w:rsid w:val="6AFA4575"/>
    <w:rsid w:val="6B2313EE"/>
    <w:rsid w:val="6B301A8E"/>
    <w:rsid w:val="6B77156E"/>
    <w:rsid w:val="6B8D0E0B"/>
    <w:rsid w:val="6BA134C1"/>
    <w:rsid w:val="6BB02EB2"/>
    <w:rsid w:val="6BE9058B"/>
    <w:rsid w:val="6BFC199F"/>
    <w:rsid w:val="6C00528B"/>
    <w:rsid w:val="6C032015"/>
    <w:rsid w:val="6C036471"/>
    <w:rsid w:val="6C1D5E3D"/>
    <w:rsid w:val="6C3D7C96"/>
    <w:rsid w:val="6C565B60"/>
    <w:rsid w:val="6C5B20EF"/>
    <w:rsid w:val="6C676E38"/>
    <w:rsid w:val="6C7A74CC"/>
    <w:rsid w:val="6C9C21EB"/>
    <w:rsid w:val="6CB00A5F"/>
    <w:rsid w:val="6CE6684F"/>
    <w:rsid w:val="6CEF07AE"/>
    <w:rsid w:val="6CF37B3D"/>
    <w:rsid w:val="6CFA38A3"/>
    <w:rsid w:val="6D037D02"/>
    <w:rsid w:val="6D254F97"/>
    <w:rsid w:val="6D562DD2"/>
    <w:rsid w:val="6D5E24E0"/>
    <w:rsid w:val="6D830642"/>
    <w:rsid w:val="6D8D42A7"/>
    <w:rsid w:val="6DA0363A"/>
    <w:rsid w:val="6DAB08F0"/>
    <w:rsid w:val="6DC51F7C"/>
    <w:rsid w:val="6DCF4F15"/>
    <w:rsid w:val="6DFC7951"/>
    <w:rsid w:val="6E267CAF"/>
    <w:rsid w:val="6E4E605E"/>
    <w:rsid w:val="6E751F61"/>
    <w:rsid w:val="6E92201A"/>
    <w:rsid w:val="6E9919AE"/>
    <w:rsid w:val="6EA93CFC"/>
    <w:rsid w:val="6EAD77F8"/>
    <w:rsid w:val="6EB81D8F"/>
    <w:rsid w:val="6EC016BF"/>
    <w:rsid w:val="6ED10B5B"/>
    <w:rsid w:val="6F021B13"/>
    <w:rsid w:val="6F19271F"/>
    <w:rsid w:val="6F205CE5"/>
    <w:rsid w:val="6F4473FA"/>
    <w:rsid w:val="6F5C34B3"/>
    <w:rsid w:val="6FE56770"/>
    <w:rsid w:val="6FFF383E"/>
    <w:rsid w:val="70052E70"/>
    <w:rsid w:val="7017374B"/>
    <w:rsid w:val="701B2694"/>
    <w:rsid w:val="701B2D0A"/>
    <w:rsid w:val="70297E02"/>
    <w:rsid w:val="702E7605"/>
    <w:rsid w:val="7099386E"/>
    <w:rsid w:val="70B64FC0"/>
    <w:rsid w:val="70C52F31"/>
    <w:rsid w:val="70D52A87"/>
    <w:rsid w:val="70FD0E77"/>
    <w:rsid w:val="71020E70"/>
    <w:rsid w:val="71025832"/>
    <w:rsid w:val="710F01F3"/>
    <w:rsid w:val="71287905"/>
    <w:rsid w:val="714F72B1"/>
    <w:rsid w:val="719900F6"/>
    <w:rsid w:val="71BB412E"/>
    <w:rsid w:val="71C227A8"/>
    <w:rsid w:val="71EA3503"/>
    <w:rsid w:val="71F01E55"/>
    <w:rsid w:val="71F72C8D"/>
    <w:rsid w:val="7226423C"/>
    <w:rsid w:val="723932A5"/>
    <w:rsid w:val="724E2292"/>
    <w:rsid w:val="72677112"/>
    <w:rsid w:val="72757E24"/>
    <w:rsid w:val="7276601A"/>
    <w:rsid w:val="72A310EE"/>
    <w:rsid w:val="72CA321A"/>
    <w:rsid w:val="72DD6326"/>
    <w:rsid w:val="72EB27F1"/>
    <w:rsid w:val="72F82CF9"/>
    <w:rsid w:val="730E02B5"/>
    <w:rsid w:val="73237FE1"/>
    <w:rsid w:val="73357BA8"/>
    <w:rsid w:val="7344604B"/>
    <w:rsid w:val="73526A6E"/>
    <w:rsid w:val="7375752B"/>
    <w:rsid w:val="737D3550"/>
    <w:rsid w:val="737F0BAF"/>
    <w:rsid w:val="738712EA"/>
    <w:rsid w:val="73AA7753"/>
    <w:rsid w:val="73BD2FCB"/>
    <w:rsid w:val="73BE44FF"/>
    <w:rsid w:val="73C15721"/>
    <w:rsid w:val="73EF1233"/>
    <w:rsid w:val="73F056FE"/>
    <w:rsid w:val="73F751C6"/>
    <w:rsid w:val="74182DBF"/>
    <w:rsid w:val="742F140E"/>
    <w:rsid w:val="7431366F"/>
    <w:rsid w:val="743D3CF0"/>
    <w:rsid w:val="74493C73"/>
    <w:rsid w:val="74521B26"/>
    <w:rsid w:val="745B0AEF"/>
    <w:rsid w:val="746D7236"/>
    <w:rsid w:val="74720B28"/>
    <w:rsid w:val="747B4785"/>
    <w:rsid w:val="74A03B35"/>
    <w:rsid w:val="74AA5528"/>
    <w:rsid w:val="74CE0A4D"/>
    <w:rsid w:val="74CE61AB"/>
    <w:rsid w:val="74CF4B9D"/>
    <w:rsid w:val="74FC6F38"/>
    <w:rsid w:val="750C1F67"/>
    <w:rsid w:val="756643B1"/>
    <w:rsid w:val="75722D56"/>
    <w:rsid w:val="7574199A"/>
    <w:rsid w:val="757D286A"/>
    <w:rsid w:val="759673A0"/>
    <w:rsid w:val="75AA42CD"/>
    <w:rsid w:val="75B41DFB"/>
    <w:rsid w:val="75C27CF5"/>
    <w:rsid w:val="75C36F38"/>
    <w:rsid w:val="761855A7"/>
    <w:rsid w:val="761D2A12"/>
    <w:rsid w:val="76222D1A"/>
    <w:rsid w:val="76366479"/>
    <w:rsid w:val="765B67EB"/>
    <w:rsid w:val="76876BCF"/>
    <w:rsid w:val="76916404"/>
    <w:rsid w:val="76A50F09"/>
    <w:rsid w:val="76AB2071"/>
    <w:rsid w:val="76E71E2E"/>
    <w:rsid w:val="7708606B"/>
    <w:rsid w:val="77141580"/>
    <w:rsid w:val="773D4FE2"/>
    <w:rsid w:val="777F3FAD"/>
    <w:rsid w:val="77A82C5F"/>
    <w:rsid w:val="77BE6295"/>
    <w:rsid w:val="77D25FAD"/>
    <w:rsid w:val="77D378A5"/>
    <w:rsid w:val="77D53973"/>
    <w:rsid w:val="77D9456C"/>
    <w:rsid w:val="77FB0E6F"/>
    <w:rsid w:val="78074A38"/>
    <w:rsid w:val="780D7B97"/>
    <w:rsid w:val="780E3CA0"/>
    <w:rsid w:val="78440484"/>
    <w:rsid w:val="784B0DB1"/>
    <w:rsid w:val="786F5705"/>
    <w:rsid w:val="787943FB"/>
    <w:rsid w:val="78AD0549"/>
    <w:rsid w:val="78C07F99"/>
    <w:rsid w:val="78E8332F"/>
    <w:rsid w:val="78EC49F4"/>
    <w:rsid w:val="7907039A"/>
    <w:rsid w:val="790A2AF0"/>
    <w:rsid w:val="791B4BCD"/>
    <w:rsid w:val="792810B8"/>
    <w:rsid w:val="793A5165"/>
    <w:rsid w:val="79486A22"/>
    <w:rsid w:val="797361C5"/>
    <w:rsid w:val="79757477"/>
    <w:rsid w:val="7985232D"/>
    <w:rsid w:val="79AC55D5"/>
    <w:rsid w:val="79D2371A"/>
    <w:rsid w:val="79D46405"/>
    <w:rsid w:val="79E31BCD"/>
    <w:rsid w:val="79E97C2E"/>
    <w:rsid w:val="7A424B9A"/>
    <w:rsid w:val="7A476648"/>
    <w:rsid w:val="7A511B1E"/>
    <w:rsid w:val="7A6C5104"/>
    <w:rsid w:val="7A7B7EF3"/>
    <w:rsid w:val="7A7E0F53"/>
    <w:rsid w:val="7A8F6A51"/>
    <w:rsid w:val="7AAB062B"/>
    <w:rsid w:val="7AAB3417"/>
    <w:rsid w:val="7AC357AE"/>
    <w:rsid w:val="7AE67F73"/>
    <w:rsid w:val="7AF272FC"/>
    <w:rsid w:val="7AF34DE4"/>
    <w:rsid w:val="7AFC7AC6"/>
    <w:rsid w:val="7B1A35AD"/>
    <w:rsid w:val="7B693794"/>
    <w:rsid w:val="7B8B1A19"/>
    <w:rsid w:val="7BAC7F74"/>
    <w:rsid w:val="7BC462D5"/>
    <w:rsid w:val="7BD35D87"/>
    <w:rsid w:val="7BDA0B8C"/>
    <w:rsid w:val="7BDC361F"/>
    <w:rsid w:val="7BDD1145"/>
    <w:rsid w:val="7BE75387"/>
    <w:rsid w:val="7BEE4D5E"/>
    <w:rsid w:val="7C133B44"/>
    <w:rsid w:val="7C1D3421"/>
    <w:rsid w:val="7C2233BA"/>
    <w:rsid w:val="7C4E7266"/>
    <w:rsid w:val="7C5739AD"/>
    <w:rsid w:val="7C5F6F1C"/>
    <w:rsid w:val="7C63740C"/>
    <w:rsid w:val="7C80563C"/>
    <w:rsid w:val="7C9F228B"/>
    <w:rsid w:val="7CA96BAE"/>
    <w:rsid w:val="7CB06F73"/>
    <w:rsid w:val="7CB80692"/>
    <w:rsid w:val="7CD942FA"/>
    <w:rsid w:val="7CDF421E"/>
    <w:rsid w:val="7CE935AF"/>
    <w:rsid w:val="7D001760"/>
    <w:rsid w:val="7D085302"/>
    <w:rsid w:val="7D1A4DBA"/>
    <w:rsid w:val="7D2D3A06"/>
    <w:rsid w:val="7D4B2114"/>
    <w:rsid w:val="7D550291"/>
    <w:rsid w:val="7D5A5B2C"/>
    <w:rsid w:val="7D670D5E"/>
    <w:rsid w:val="7D884D79"/>
    <w:rsid w:val="7DAF4071"/>
    <w:rsid w:val="7DBF3880"/>
    <w:rsid w:val="7DCA07E0"/>
    <w:rsid w:val="7DDF1D92"/>
    <w:rsid w:val="7DF62F66"/>
    <w:rsid w:val="7DF646B2"/>
    <w:rsid w:val="7E11795D"/>
    <w:rsid w:val="7E121F4E"/>
    <w:rsid w:val="7E163619"/>
    <w:rsid w:val="7E4E602F"/>
    <w:rsid w:val="7E805682"/>
    <w:rsid w:val="7E8E5C6D"/>
    <w:rsid w:val="7E950A7D"/>
    <w:rsid w:val="7EBF03C7"/>
    <w:rsid w:val="7EC37A76"/>
    <w:rsid w:val="7EE05885"/>
    <w:rsid w:val="7EE2129A"/>
    <w:rsid w:val="7EFA5825"/>
    <w:rsid w:val="7F181013"/>
    <w:rsid w:val="7F202178"/>
    <w:rsid w:val="7F2C50AC"/>
    <w:rsid w:val="7F385010"/>
    <w:rsid w:val="7F3F3272"/>
    <w:rsid w:val="7F423DC0"/>
    <w:rsid w:val="7F441EA7"/>
    <w:rsid w:val="7F492187"/>
    <w:rsid w:val="7F652432"/>
    <w:rsid w:val="7F695CBA"/>
    <w:rsid w:val="7F6A33D7"/>
    <w:rsid w:val="7F793F39"/>
    <w:rsid w:val="7F87589E"/>
    <w:rsid w:val="7F875A58"/>
    <w:rsid w:val="7FA25461"/>
    <w:rsid w:val="7FAC3F90"/>
    <w:rsid w:val="7FB0104A"/>
    <w:rsid w:val="7FBC7FDB"/>
    <w:rsid w:val="7FCD3D0F"/>
    <w:rsid w:val="7FD86467"/>
    <w:rsid w:val="7FE74986"/>
    <w:rsid w:val="7FFE1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99" w:semiHidden="0" w:name="caption"/>
    <w:lsdException w:uiPriority="0" w:name="table of figures"/>
    <w:lsdException w:qFormat="1" w:unhideWhenUsed="0" w:uiPriority="99" w:name="envelope address"/>
    <w:lsdException w:qFormat="1" w:unhideWhenUsed="0" w:uiPriority="99" w:name="envelope return"/>
    <w:lsdException w:uiPriority="0" w:name="footnote reference"/>
    <w:lsdException w:qFormat="1" w:unhideWhenUsed="0" w:uiPriority="0" w:semiHidden="0" w:name="annotation reference"/>
    <w:lsdException w:qFormat="1" w:unhideWhenUsed="0" w:uiPriority="99" w:semiHidden="0" w:name="line number"/>
    <w:lsdException w:qFormat="1" w:unhideWhenUsed="0" w:uiPriority="0" w:semiHidden="0" w:name="page number"/>
    <w:lsdException w:uiPriority="0" w:name="endnote reference"/>
    <w:lsdException w:uiPriority="0" w:name="endnote text"/>
    <w:lsdException w:qFormat="1" w:unhideWhenUsed="0" w:uiPriority="99" w:name="table of authorities"/>
    <w:lsdException w:uiPriority="0" w:name="macro"/>
    <w:lsdException w:qFormat="1" w:unhideWhenUsed="0" w:uiPriority="99" w:name="toa heading"/>
    <w:lsdException w:qFormat="1" w:unhideWhenUsed="0" w:uiPriority="99" w:semiHidden="0" w:name="List"/>
    <w:lsdException w:qFormat="1" w:unhideWhenUsed="0" w:uiPriority="0" w:semiHidden="0" w:name="List Bullet"/>
    <w:lsdException w:qFormat="1" w:unhideWhenUsed="0" w:uiPriority="99"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name="List Bullet 2"/>
    <w:lsdException w:qFormat="1" w:unhideWhenUsed="0" w:uiPriority="99" w:name="List Bullet 3"/>
    <w:lsdException w:qFormat="1" w:unhideWhenUsed="0" w:uiPriority="99" w:name="List Bullet 4"/>
    <w:lsdException w:qFormat="1" w:unhideWhenUsed="0" w:uiPriority="99" w:name="List Bullet 5"/>
    <w:lsdException w:qFormat="1" w:unhideWhenUsed="0" w:uiPriority="99" w:name="List Number 2"/>
    <w:lsdException w:qFormat="1" w:unhideWhenUsed="0" w:uiPriority="99" w:name="List Number 3"/>
    <w:lsdException w:qFormat="1" w:unhideWhenUsed="0" w:uiPriority="99" w:name="List Number 4"/>
    <w:lsdException w:qFormat="1" w:unhideWhenUsed="0" w:uiPriority="99" w:name="List Number 5"/>
    <w:lsdException w:qFormat="1" w:unhideWhenUsed="0" w:uiPriority="10" w:semiHidden="0" w:name="Title"/>
    <w:lsdException w:qFormat="1" w:unhideWhenUsed="0" w:uiPriority="99" w:name="Closing"/>
    <w:lsdException w:qFormat="1" w:unhideWhenUsed="0" w:uiPriority="99" w:semiHidden="0" w:name="Signature"/>
    <w:lsdException w:qFormat="1" w:uiPriority="1" w:name="Default Paragraph Font"/>
    <w:lsdException w:qFormat="1" w:unhideWhenUsed="0" w:uiPriority="1"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name="List Continue 5"/>
    <w:lsdException w:qFormat="1" w:unhideWhenUsed="0" w:uiPriority="99" w:name="Message Header"/>
    <w:lsdException w:qFormat="1" w:unhideWhenUsed="0" w:uiPriority="11" w:semiHidden="0" w:name="Subtitle"/>
    <w:lsdException w:qFormat="1" w:unhideWhenUsed="0" w:uiPriority="99" w:name="Salutation"/>
    <w:lsdException w:qFormat="1" w:unhideWhenUsed="0" w:uiPriority="99" w:semiHidden="0" w:name="Date"/>
    <w:lsdException w:qFormat="1" w:unhideWhenUsed="0" w:uiPriority="99" w:semiHidden="0" w:name="Body Text First Indent"/>
    <w:lsdException w:qFormat="1" w:unhideWhenUsed="0" w:uiPriority="99" w:name="Body Text First Indent 2"/>
    <w:lsdException w:qFormat="1" w:unhideWhenUsed="0"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qFormat="1" w:unhideWhenUsed="0" w:uiPriority="99" w:name="E-mail Signature"/>
    <w:lsdException w:qFormat="1" w:unhideWhenUsed="0" w:uiPriority="99" w:semiHidden="0" w:name="Normal (Web)"/>
    <w:lsdException w:qFormat="1" w:unhideWhenUsed="0" w:uiPriority="99" w:name="HTML Acronym"/>
    <w:lsdException w:qFormat="1" w:unhideWhenUsed="0" w:uiPriority="99" w:name="HTML Address"/>
    <w:lsdException w:qFormat="1" w:unhideWhenUsed="0" w:uiPriority="99" w:name="HTML Cite"/>
    <w:lsdException w:qFormat="1" w:unhideWhenUsed="0" w:uiPriority="99" w:name="HTML Code"/>
    <w:lsdException w:qFormat="1" w:unhideWhenUsed="0" w:uiPriority="99" w:name="HTML Definition"/>
    <w:lsdException w:qFormat="1" w:unhideWhenUsed="0" w:uiPriority="99" w:name="HTML Keyboard"/>
    <w:lsdException w:qFormat="1" w:unhideWhenUsed="0" w:uiPriority="99" w:name="HTML Preformatted"/>
    <w:lsdException w:qFormat="1" w:unhideWhenUsed="0" w:uiPriority="99" w:name="HTML Sample"/>
    <w:lsdException w:qFormat="1" w:unhideWhenUsed="0" w:uiPriority="99" w:name="HTML Typewriter"/>
    <w:lsdException w:qFormat="1" w:unhideWhenUsed="0" w:uiPriority="99" w:name="HTML Variable"/>
    <w:lsdException w:qFormat="1" w:uiPriority="99" w:name="Normal Table"/>
    <w:lsdException w:qFormat="1" w:unhideWhenUsed="0" w:uiPriority="0" w:semiHidden="0" w:name="annotation subject"/>
    <w:lsdException w:qFormat="1" w:unhideWhenUsed="0" w:uiPriority="99" w:name="Table Simple 1"/>
    <w:lsdException w:qFormat="1" w:unhideWhenUsed="0" w:uiPriority="99" w:name="Table Simple 2"/>
    <w:lsdException w:qFormat="1" w:unhideWhenUsed="0" w:uiPriority="99" w:name="Table Simple 3"/>
    <w:lsdException w:qFormat="1" w:unhideWhenUsed="0" w:uiPriority="99" w:name="Table Classic 1"/>
    <w:lsdException w:qFormat="1" w:unhideWhenUsed="0" w:uiPriority="99" w:name="Table Classic 2"/>
    <w:lsdException w:qFormat="1" w:unhideWhenUsed="0" w:uiPriority="99" w:name="Table Classic 3"/>
    <w:lsdException w:qFormat="1" w:unhideWhenUsed="0" w:uiPriority="99" w:name="Table Classic 4"/>
    <w:lsdException w:qFormat="1" w:unhideWhenUsed="0" w:uiPriority="99" w:name="Table Colorful 1"/>
    <w:lsdException w:qFormat="1" w:unhideWhenUsed="0" w:uiPriority="99" w:name="Table Colorful 2"/>
    <w:lsdException w:qFormat="1" w:unhideWhenUsed="0" w:uiPriority="99" w:name="Table Colorful 3"/>
    <w:lsdException w:qFormat="1" w:unhideWhenUsed="0" w:uiPriority="99" w:name="Table Columns 1"/>
    <w:lsdException w:qFormat="1" w:unhideWhenUsed="0" w:uiPriority="99" w:name="Table Columns 2"/>
    <w:lsdException w:qFormat="1" w:unhideWhenUsed="0" w:uiPriority="99" w:name="Table Columns 3"/>
    <w:lsdException w:qFormat="1" w:unhideWhenUsed="0" w:uiPriority="99" w:name="Table Columns 4"/>
    <w:lsdException w:qFormat="1" w:unhideWhenUsed="0" w:uiPriority="99" w:name="Table Columns 5"/>
    <w:lsdException w:qFormat="1" w:unhideWhenUsed="0" w:uiPriority="99" w:name="Table Grid 1"/>
    <w:lsdException w:qFormat="1" w:unhideWhenUsed="0" w:uiPriority="99" w:name="Table Grid 2"/>
    <w:lsdException w:qFormat="1" w:unhideWhenUsed="0" w:uiPriority="99" w:name="Table Grid 3"/>
    <w:lsdException w:qFormat="1" w:unhideWhenUsed="0" w:uiPriority="99" w:name="Table Grid 4"/>
    <w:lsdException w:qFormat="1" w:unhideWhenUsed="0" w:uiPriority="99" w:name="Table Grid 5"/>
    <w:lsdException w:qFormat="1" w:unhideWhenUsed="0" w:uiPriority="99" w:name="Table Grid 6"/>
    <w:lsdException w:qFormat="1" w:unhideWhenUsed="0" w:uiPriority="99" w:name="Table Grid 7"/>
    <w:lsdException w:qFormat="1" w:unhideWhenUsed="0" w:uiPriority="99" w:name="Table Grid 8"/>
    <w:lsdException w:qFormat="1" w:unhideWhenUsed="0" w:uiPriority="99" w:name="Table List 1"/>
    <w:lsdException w:qFormat="1" w:unhideWhenUsed="0" w:uiPriority="99" w:name="Table List 2"/>
    <w:lsdException w:qFormat="1" w:unhideWhenUsed="0" w:uiPriority="99" w:name="Table List 3"/>
    <w:lsdException w:qFormat="1" w:unhideWhenUsed="0" w:uiPriority="99" w:name="Table List 4"/>
    <w:lsdException w:qFormat="1" w:unhideWhenUsed="0" w:uiPriority="99" w:name="Table List 5"/>
    <w:lsdException w:qFormat="1" w:unhideWhenUsed="0" w:uiPriority="99" w:name="Table List 6"/>
    <w:lsdException w:qFormat="1" w:unhideWhenUsed="0" w:uiPriority="99" w:name="Table List 7"/>
    <w:lsdException w:qFormat="1" w:unhideWhenUsed="0" w:uiPriority="99" w:name="Table List 8"/>
    <w:lsdException w:qFormat="1" w:unhideWhenUsed="0" w:uiPriority="99" w:name="Table 3D effects 1"/>
    <w:lsdException w:qFormat="1" w:unhideWhenUsed="0" w:uiPriority="99" w:name="Table 3D effects 2"/>
    <w:lsdException w:qFormat="1" w:unhideWhenUsed="0" w:uiPriority="99" w:name="Table 3D effects 3"/>
    <w:lsdException w:qFormat="1" w:unhideWhenUsed="0" w:uiPriority="99" w:name="Table Contemporary"/>
    <w:lsdException w:qFormat="1" w:unhideWhenUsed="0" w:uiPriority="99" w:name="Table Elegant"/>
    <w:lsdException w:qFormat="1" w:unhideWhenUsed="0" w:uiPriority="99" w:name="Table Professional"/>
    <w:lsdException w:qFormat="1" w:unhideWhenUsed="0" w:uiPriority="99" w:name="Table Subtle 1"/>
    <w:lsdException w:qFormat="1" w:unhideWhenUsed="0" w:uiPriority="99" w:name="Table Subtle 2"/>
    <w:lsdException w:qFormat="1" w:unhideWhenUsed="0" w:uiPriority="99" w:name="Table Web 1"/>
    <w:lsdException w:qFormat="1" w:unhideWhenUsed="0" w:uiPriority="99" w:name="Table Web 2"/>
    <w:lsdException w:qFormat="1" w:unhideWhenUsed="0" w:uiPriority="99" w:name="Table Web 3"/>
    <w:lsdException w:qFormat="1" w:unhideWhenUsed="0" w:uiPriority="0" w:semiHidden="0" w:name="Balloon Text"/>
    <w:lsdException w:qFormat="1" w:unhideWhenUsed="0" w:uiPriority="99" w:name="Table Grid"/>
    <w:lsdException w:qFormat="1" w:unhideWhenUsed="0"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200" w:firstLineChars="200"/>
    </w:pPr>
    <w:rPr>
      <w:rFonts w:ascii="Times New Roman" w:hAnsi="Times New Roman" w:eastAsia="仿宋" w:cs="Times New Roman"/>
      <w:kern w:val="2"/>
      <w:sz w:val="24"/>
      <w:szCs w:val="24"/>
      <w:lang w:val="en-US" w:eastAsia="zh-CN" w:bidi="ar-SA"/>
    </w:rPr>
  </w:style>
  <w:style w:type="paragraph" w:styleId="2">
    <w:name w:val="heading 1"/>
    <w:basedOn w:val="1"/>
    <w:next w:val="1"/>
    <w:link w:val="181"/>
    <w:qFormat/>
    <w:uiPriority w:val="0"/>
    <w:pPr>
      <w:keepNext/>
      <w:keepLines/>
      <w:jc w:val="center"/>
      <w:outlineLvl w:val="0"/>
    </w:pPr>
    <w:rPr>
      <w:b/>
      <w:bCs/>
      <w:kern w:val="44"/>
      <w:sz w:val="28"/>
      <w:szCs w:val="44"/>
    </w:rPr>
  </w:style>
  <w:style w:type="paragraph" w:styleId="3">
    <w:name w:val="heading 2"/>
    <w:basedOn w:val="1"/>
    <w:next w:val="1"/>
    <w:link w:val="196"/>
    <w:qFormat/>
    <w:uiPriority w:val="0"/>
    <w:pPr>
      <w:keepNext/>
      <w:keepLines/>
      <w:ind w:firstLine="0" w:firstLineChars="0"/>
      <w:outlineLvl w:val="1"/>
    </w:pPr>
    <w:rPr>
      <w:rFonts w:ascii="Arial" w:hAnsi="Arial"/>
      <w:b/>
      <w:bCs/>
      <w:kern w:val="0"/>
      <w:szCs w:val="32"/>
    </w:rPr>
  </w:style>
  <w:style w:type="paragraph" w:styleId="4">
    <w:name w:val="heading 3"/>
    <w:basedOn w:val="1"/>
    <w:next w:val="1"/>
    <w:link w:val="174"/>
    <w:qFormat/>
    <w:uiPriority w:val="0"/>
    <w:pPr>
      <w:keepNext/>
      <w:keepLines/>
      <w:ind w:firstLine="0" w:firstLineChars="0"/>
      <w:outlineLvl w:val="2"/>
    </w:pPr>
    <w:rPr>
      <w:b/>
      <w:bCs/>
      <w:kern w:val="0"/>
      <w:szCs w:val="32"/>
    </w:rPr>
  </w:style>
  <w:style w:type="paragraph" w:styleId="5">
    <w:name w:val="heading 4"/>
    <w:basedOn w:val="1"/>
    <w:next w:val="1"/>
    <w:link w:val="200"/>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80"/>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161"/>
    <w:qFormat/>
    <w:uiPriority w:val="0"/>
    <w:pPr>
      <w:keepNext/>
      <w:keepLines/>
      <w:spacing w:before="240" w:after="64" w:line="320" w:lineRule="auto"/>
      <w:outlineLvl w:val="5"/>
    </w:pPr>
    <w:rPr>
      <w:rFonts w:ascii="Arial" w:hAnsi="Arial" w:eastAsia="黑体"/>
      <w:b/>
      <w:bCs/>
      <w:kern w:val="0"/>
      <w:sz w:val="20"/>
      <w:szCs w:val="20"/>
    </w:rPr>
  </w:style>
  <w:style w:type="paragraph" w:styleId="8">
    <w:name w:val="heading 7"/>
    <w:basedOn w:val="1"/>
    <w:next w:val="1"/>
    <w:link w:val="202"/>
    <w:qFormat/>
    <w:uiPriority w:val="0"/>
    <w:pPr>
      <w:keepNext/>
      <w:keepLines/>
      <w:spacing w:before="240" w:after="64" w:line="320" w:lineRule="auto"/>
      <w:outlineLvl w:val="6"/>
    </w:pPr>
    <w:rPr>
      <w:b/>
      <w:bCs/>
      <w:kern w:val="0"/>
    </w:rPr>
  </w:style>
  <w:style w:type="paragraph" w:styleId="9">
    <w:name w:val="heading 8"/>
    <w:basedOn w:val="1"/>
    <w:next w:val="1"/>
    <w:link w:val="208"/>
    <w:qFormat/>
    <w:uiPriority w:val="0"/>
    <w:pPr>
      <w:keepNext/>
      <w:keepLines/>
      <w:tabs>
        <w:tab w:val="left" w:pos="1440"/>
      </w:tabs>
      <w:spacing w:line="360" w:lineRule="atLeast"/>
      <w:ind w:left="1440" w:hanging="1440"/>
      <w:outlineLvl w:val="7"/>
    </w:pPr>
    <w:rPr>
      <w:rFonts w:ascii="Cambria" w:hAnsi="Cambria"/>
      <w:kern w:val="0"/>
    </w:rPr>
  </w:style>
  <w:style w:type="paragraph" w:styleId="10">
    <w:name w:val="heading 9"/>
    <w:basedOn w:val="1"/>
    <w:next w:val="1"/>
    <w:link w:val="153"/>
    <w:qFormat/>
    <w:uiPriority w:val="0"/>
    <w:pPr>
      <w:keepNext/>
      <w:keepLines/>
      <w:tabs>
        <w:tab w:val="left" w:pos="1584"/>
      </w:tabs>
      <w:spacing w:line="360" w:lineRule="atLeast"/>
      <w:ind w:left="1584" w:hanging="1584"/>
      <w:outlineLvl w:val="8"/>
    </w:pPr>
    <w:rPr>
      <w:rFonts w:ascii="Cambria" w:hAnsi="Cambria"/>
      <w:kern w:val="0"/>
      <w:sz w:val="20"/>
      <w:szCs w:val="21"/>
    </w:rPr>
  </w:style>
  <w:style w:type="character" w:default="1" w:styleId="120">
    <w:name w:val="Default Paragraph Font"/>
    <w:semiHidden/>
    <w:unhideWhenUsed/>
    <w:qFormat/>
    <w:uiPriority w:val="1"/>
  </w:style>
  <w:style w:type="table" w:default="1" w:styleId="7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00" w:leftChars="400" w:hanging="200" w:hangingChars="200"/>
    </w:pPr>
  </w:style>
  <w:style w:type="paragraph" w:styleId="12">
    <w:name w:val="toc 7"/>
    <w:basedOn w:val="1"/>
    <w:next w:val="1"/>
    <w:semiHidden/>
    <w:qFormat/>
    <w:uiPriority w:val="99"/>
    <w:pPr>
      <w:ind w:left="1440"/>
    </w:pPr>
    <w:rPr>
      <w:rFonts w:asciiTheme="minorHAnsi" w:hAnsiTheme="minorHAnsi" w:cstheme="minorHAnsi"/>
      <w:sz w:val="18"/>
      <w:szCs w:val="18"/>
    </w:rPr>
  </w:style>
  <w:style w:type="paragraph" w:styleId="13">
    <w:name w:val="List Number 2"/>
    <w:basedOn w:val="1"/>
    <w:semiHidden/>
    <w:qFormat/>
    <w:uiPriority w:val="99"/>
    <w:pPr>
      <w:tabs>
        <w:tab w:val="left" w:pos="780"/>
      </w:tabs>
      <w:spacing w:after="200" w:line="276" w:lineRule="auto"/>
      <w:ind w:left="780" w:leftChars="200" w:hanging="360" w:hangingChars="200"/>
    </w:pPr>
    <w:rPr>
      <w:rFonts w:ascii="Calibri" w:hAnsi="Calibri"/>
      <w:kern w:val="0"/>
      <w:sz w:val="22"/>
      <w:szCs w:val="22"/>
      <w:lang w:eastAsia="en-US"/>
    </w:rPr>
  </w:style>
  <w:style w:type="paragraph" w:styleId="14">
    <w:name w:val="table of authorities"/>
    <w:basedOn w:val="1"/>
    <w:next w:val="1"/>
    <w:semiHidden/>
    <w:qFormat/>
    <w:uiPriority w:val="99"/>
    <w:pPr>
      <w:spacing w:after="200" w:line="276" w:lineRule="auto"/>
      <w:ind w:left="420" w:leftChars="200"/>
    </w:pPr>
    <w:rPr>
      <w:rFonts w:ascii="Calibri" w:hAnsi="Calibri"/>
      <w:kern w:val="0"/>
      <w:sz w:val="22"/>
      <w:szCs w:val="22"/>
      <w:lang w:eastAsia="en-US"/>
    </w:rPr>
  </w:style>
  <w:style w:type="paragraph" w:styleId="15">
    <w:name w:val="Note Heading"/>
    <w:basedOn w:val="1"/>
    <w:next w:val="1"/>
    <w:link w:val="193"/>
    <w:semiHidden/>
    <w:qFormat/>
    <w:uiPriority w:val="99"/>
    <w:pPr>
      <w:spacing w:after="200" w:line="276" w:lineRule="auto"/>
      <w:jc w:val="center"/>
    </w:pPr>
    <w:rPr>
      <w:kern w:val="0"/>
      <w:sz w:val="20"/>
    </w:rPr>
  </w:style>
  <w:style w:type="paragraph" w:styleId="16">
    <w:name w:val="List Bullet 4"/>
    <w:basedOn w:val="1"/>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17">
    <w:name w:val="E-mail Signature"/>
    <w:basedOn w:val="1"/>
    <w:link w:val="195"/>
    <w:semiHidden/>
    <w:qFormat/>
    <w:uiPriority w:val="99"/>
    <w:pPr>
      <w:spacing w:after="200" w:line="276" w:lineRule="auto"/>
    </w:pPr>
    <w:rPr>
      <w:kern w:val="0"/>
      <w:sz w:val="20"/>
    </w:rPr>
  </w:style>
  <w:style w:type="paragraph" w:styleId="18">
    <w:name w:val="List Number"/>
    <w:basedOn w:val="1"/>
    <w:semiHidden/>
    <w:qFormat/>
    <w:uiPriority w:val="99"/>
    <w:pPr>
      <w:tabs>
        <w:tab w:val="left" w:pos="360"/>
      </w:tabs>
      <w:spacing w:after="200" w:line="276" w:lineRule="auto"/>
      <w:ind w:left="360" w:hanging="360" w:hangingChars="200"/>
    </w:pPr>
    <w:rPr>
      <w:rFonts w:ascii="Calibri" w:hAnsi="Calibri"/>
      <w:kern w:val="0"/>
      <w:sz w:val="22"/>
      <w:szCs w:val="22"/>
      <w:lang w:eastAsia="en-US"/>
    </w:rPr>
  </w:style>
  <w:style w:type="paragraph" w:styleId="19">
    <w:name w:val="Normal Indent"/>
    <w:basedOn w:val="1"/>
    <w:link w:val="185"/>
    <w:qFormat/>
    <w:uiPriority w:val="99"/>
    <w:pPr>
      <w:ind w:firstLine="420"/>
    </w:pPr>
    <w:rPr>
      <w:kern w:val="0"/>
      <w:szCs w:val="20"/>
    </w:rPr>
  </w:style>
  <w:style w:type="paragraph" w:styleId="20">
    <w:name w:val="caption"/>
    <w:basedOn w:val="1"/>
    <w:next w:val="1"/>
    <w:qFormat/>
    <w:uiPriority w:val="99"/>
    <w:pPr>
      <w:spacing w:before="152" w:after="160"/>
    </w:pPr>
    <w:rPr>
      <w:rFonts w:ascii="Arial" w:hAnsi="Arial" w:eastAsia="黑体" w:cs="Arial"/>
      <w:sz w:val="20"/>
      <w:szCs w:val="20"/>
    </w:rPr>
  </w:style>
  <w:style w:type="paragraph" w:styleId="21">
    <w:name w:val="List Bullet"/>
    <w:basedOn w:val="1"/>
    <w:qFormat/>
    <w:uiPriority w:val="0"/>
    <w:pPr>
      <w:tabs>
        <w:tab w:val="left" w:pos="360"/>
      </w:tabs>
      <w:spacing w:after="200" w:line="276" w:lineRule="auto"/>
      <w:ind w:left="360" w:hanging="360"/>
    </w:pPr>
    <w:rPr>
      <w:rFonts w:ascii="Calibri" w:hAnsi="Calibri"/>
      <w:kern w:val="0"/>
      <w:sz w:val="22"/>
      <w:szCs w:val="22"/>
      <w:lang w:eastAsia="en-US"/>
    </w:rPr>
  </w:style>
  <w:style w:type="paragraph" w:styleId="22">
    <w:name w:val="envelope address"/>
    <w:basedOn w:val="1"/>
    <w:semiHidden/>
    <w:qFormat/>
    <w:uiPriority w:val="99"/>
    <w:pPr>
      <w:framePr w:w="7920" w:h="1980" w:hRule="exact" w:hSpace="180" w:wrap="around" w:vAnchor="margin" w:hAnchor="page" w:xAlign="center" w:yAlign="bottom"/>
      <w:spacing w:after="200" w:line="276" w:lineRule="auto"/>
      <w:ind w:left="100" w:leftChars="1400"/>
    </w:pPr>
    <w:rPr>
      <w:rFonts w:ascii="Arial" w:hAnsi="Arial" w:cs="Arial"/>
      <w:kern w:val="0"/>
      <w:lang w:eastAsia="en-US"/>
    </w:rPr>
  </w:style>
  <w:style w:type="paragraph" w:styleId="23">
    <w:name w:val="Document Map"/>
    <w:basedOn w:val="1"/>
    <w:link w:val="165"/>
    <w:semiHidden/>
    <w:qFormat/>
    <w:uiPriority w:val="99"/>
    <w:pPr>
      <w:shd w:val="clear" w:color="auto" w:fill="000080"/>
    </w:pPr>
    <w:rPr>
      <w:kern w:val="0"/>
      <w:sz w:val="16"/>
      <w:szCs w:val="16"/>
    </w:rPr>
  </w:style>
  <w:style w:type="paragraph" w:styleId="24">
    <w:name w:val="toa heading"/>
    <w:basedOn w:val="1"/>
    <w:next w:val="1"/>
    <w:semiHidden/>
    <w:qFormat/>
    <w:uiPriority w:val="99"/>
    <w:pPr>
      <w:spacing w:before="120"/>
    </w:pPr>
    <w:rPr>
      <w:rFonts w:ascii="Arial" w:hAnsi="Arial"/>
      <w:szCs w:val="20"/>
    </w:rPr>
  </w:style>
  <w:style w:type="paragraph" w:styleId="25">
    <w:name w:val="annotation text"/>
    <w:basedOn w:val="1"/>
    <w:link w:val="204"/>
    <w:qFormat/>
    <w:uiPriority w:val="0"/>
    <w:pPr>
      <w:spacing w:after="200" w:line="276" w:lineRule="auto"/>
    </w:pPr>
    <w:rPr>
      <w:kern w:val="0"/>
      <w:sz w:val="20"/>
    </w:rPr>
  </w:style>
  <w:style w:type="paragraph" w:styleId="26">
    <w:name w:val="Salutation"/>
    <w:basedOn w:val="1"/>
    <w:next w:val="1"/>
    <w:link w:val="139"/>
    <w:semiHidden/>
    <w:qFormat/>
    <w:uiPriority w:val="99"/>
    <w:pPr>
      <w:spacing w:after="200" w:line="276" w:lineRule="auto"/>
    </w:pPr>
    <w:rPr>
      <w:kern w:val="0"/>
      <w:sz w:val="20"/>
    </w:rPr>
  </w:style>
  <w:style w:type="paragraph" w:styleId="27">
    <w:name w:val="Body Text 3"/>
    <w:basedOn w:val="1"/>
    <w:link w:val="148"/>
    <w:qFormat/>
    <w:uiPriority w:val="99"/>
    <w:rPr>
      <w:kern w:val="0"/>
      <w:sz w:val="16"/>
      <w:szCs w:val="16"/>
    </w:rPr>
  </w:style>
  <w:style w:type="paragraph" w:styleId="28">
    <w:name w:val="Closing"/>
    <w:basedOn w:val="1"/>
    <w:link w:val="184"/>
    <w:semiHidden/>
    <w:qFormat/>
    <w:uiPriority w:val="99"/>
    <w:pPr>
      <w:spacing w:after="200" w:line="276" w:lineRule="auto"/>
      <w:ind w:left="100" w:leftChars="2100"/>
    </w:pPr>
    <w:rPr>
      <w:kern w:val="0"/>
      <w:sz w:val="20"/>
    </w:rPr>
  </w:style>
  <w:style w:type="paragraph" w:styleId="29">
    <w:name w:val="List Bullet 3"/>
    <w:basedOn w:val="1"/>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30">
    <w:name w:val="Body Text"/>
    <w:basedOn w:val="1"/>
    <w:next w:val="31"/>
    <w:link w:val="187"/>
    <w:qFormat/>
    <w:uiPriority w:val="1"/>
    <w:pPr>
      <w:spacing w:after="120"/>
    </w:pPr>
    <w:rPr>
      <w:kern w:val="0"/>
      <w:sz w:val="20"/>
    </w:r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32">
    <w:name w:val="Body Text Indent"/>
    <w:basedOn w:val="1"/>
    <w:link w:val="140"/>
    <w:qFormat/>
    <w:uiPriority w:val="99"/>
    <w:pPr>
      <w:spacing w:line="500" w:lineRule="exact"/>
      <w:ind w:left="1588" w:leftChars="832" w:firstLine="433" w:firstLineChars="196"/>
    </w:pPr>
    <w:rPr>
      <w:kern w:val="0"/>
      <w:sz w:val="20"/>
    </w:rPr>
  </w:style>
  <w:style w:type="paragraph" w:styleId="33">
    <w:name w:val="List Number 3"/>
    <w:basedOn w:val="1"/>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34">
    <w:name w:val="List 2"/>
    <w:basedOn w:val="1"/>
    <w:qFormat/>
    <w:uiPriority w:val="99"/>
    <w:pPr>
      <w:ind w:left="100" w:leftChars="200" w:hanging="200" w:hangingChars="200"/>
    </w:pPr>
  </w:style>
  <w:style w:type="paragraph" w:styleId="35">
    <w:name w:val="List Continue"/>
    <w:basedOn w:val="1"/>
    <w:qFormat/>
    <w:uiPriority w:val="99"/>
    <w:pPr>
      <w:spacing w:after="120"/>
      <w:ind w:left="420" w:leftChars="200"/>
    </w:pPr>
  </w:style>
  <w:style w:type="paragraph" w:styleId="36">
    <w:name w:val="Block Text"/>
    <w:basedOn w:val="1"/>
    <w:semiHidden/>
    <w:qFormat/>
    <w:uiPriority w:val="99"/>
    <w:pPr>
      <w:spacing w:after="120" w:line="276" w:lineRule="auto"/>
      <w:ind w:left="1440" w:leftChars="700" w:right="1440" w:rightChars="700"/>
    </w:pPr>
    <w:rPr>
      <w:rFonts w:ascii="Calibri" w:hAnsi="Calibri"/>
      <w:kern w:val="0"/>
      <w:sz w:val="22"/>
      <w:szCs w:val="22"/>
      <w:lang w:eastAsia="en-US"/>
    </w:rPr>
  </w:style>
  <w:style w:type="paragraph" w:styleId="37">
    <w:name w:val="List Bullet 2"/>
    <w:basedOn w:val="1"/>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38">
    <w:name w:val="HTML Address"/>
    <w:basedOn w:val="1"/>
    <w:link w:val="146"/>
    <w:semiHidden/>
    <w:qFormat/>
    <w:uiPriority w:val="99"/>
    <w:pPr>
      <w:spacing w:after="200" w:line="276" w:lineRule="auto"/>
    </w:pPr>
    <w:rPr>
      <w:i/>
      <w:iCs/>
      <w:kern w:val="0"/>
      <w:sz w:val="20"/>
    </w:rPr>
  </w:style>
  <w:style w:type="paragraph" w:styleId="39">
    <w:name w:val="toc 5"/>
    <w:basedOn w:val="1"/>
    <w:next w:val="1"/>
    <w:semiHidden/>
    <w:qFormat/>
    <w:uiPriority w:val="99"/>
    <w:pPr>
      <w:ind w:left="960"/>
    </w:pPr>
    <w:rPr>
      <w:rFonts w:asciiTheme="minorHAnsi" w:hAnsiTheme="minorHAnsi" w:cstheme="minorHAnsi"/>
      <w:sz w:val="18"/>
      <w:szCs w:val="18"/>
    </w:rPr>
  </w:style>
  <w:style w:type="paragraph" w:styleId="40">
    <w:name w:val="toc 3"/>
    <w:basedOn w:val="1"/>
    <w:next w:val="1"/>
    <w:qFormat/>
    <w:uiPriority w:val="39"/>
    <w:pPr>
      <w:ind w:left="480"/>
    </w:pPr>
    <w:rPr>
      <w:rFonts w:asciiTheme="minorHAnsi" w:hAnsiTheme="minorHAnsi" w:cstheme="minorHAnsi"/>
      <w:i/>
      <w:iCs/>
      <w:sz w:val="20"/>
      <w:szCs w:val="20"/>
    </w:rPr>
  </w:style>
  <w:style w:type="paragraph" w:styleId="41">
    <w:name w:val="Plain Text"/>
    <w:basedOn w:val="1"/>
    <w:link w:val="158"/>
    <w:qFormat/>
    <w:uiPriority w:val="0"/>
    <w:rPr>
      <w:rFonts w:ascii="宋体" w:hAnsi="Courier New"/>
      <w:kern w:val="0"/>
      <w:sz w:val="20"/>
      <w:szCs w:val="21"/>
    </w:rPr>
  </w:style>
  <w:style w:type="paragraph" w:styleId="42">
    <w:name w:val="List Bullet 5"/>
    <w:basedOn w:val="1"/>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43">
    <w:name w:val="List Number 4"/>
    <w:basedOn w:val="1"/>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44">
    <w:name w:val="toc 8"/>
    <w:basedOn w:val="1"/>
    <w:next w:val="1"/>
    <w:semiHidden/>
    <w:qFormat/>
    <w:uiPriority w:val="99"/>
    <w:pPr>
      <w:ind w:left="1680"/>
    </w:pPr>
    <w:rPr>
      <w:rFonts w:asciiTheme="minorHAnsi" w:hAnsiTheme="minorHAnsi" w:cstheme="minorHAnsi"/>
      <w:sz w:val="18"/>
      <w:szCs w:val="18"/>
    </w:rPr>
  </w:style>
  <w:style w:type="paragraph" w:styleId="45">
    <w:name w:val="Date"/>
    <w:basedOn w:val="1"/>
    <w:next w:val="1"/>
    <w:link w:val="141"/>
    <w:qFormat/>
    <w:uiPriority w:val="99"/>
    <w:pPr>
      <w:ind w:left="100" w:leftChars="2500"/>
    </w:pPr>
    <w:rPr>
      <w:kern w:val="0"/>
      <w:sz w:val="20"/>
    </w:rPr>
  </w:style>
  <w:style w:type="paragraph" w:styleId="46">
    <w:name w:val="Body Text Indent 2"/>
    <w:basedOn w:val="1"/>
    <w:link w:val="176"/>
    <w:qFormat/>
    <w:uiPriority w:val="99"/>
    <w:pPr>
      <w:spacing w:line="500" w:lineRule="exact"/>
      <w:ind w:firstLine="442"/>
    </w:pPr>
    <w:rPr>
      <w:kern w:val="0"/>
      <w:sz w:val="20"/>
    </w:rPr>
  </w:style>
  <w:style w:type="paragraph" w:styleId="47">
    <w:name w:val="List Continue 5"/>
    <w:basedOn w:val="1"/>
    <w:semiHidden/>
    <w:qFormat/>
    <w:uiPriority w:val="99"/>
    <w:pPr>
      <w:spacing w:after="120" w:line="276" w:lineRule="auto"/>
      <w:ind w:left="2100" w:leftChars="1000"/>
    </w:pPr>
    <w:rPr>
      <w:rFonts w:ascii="Calibri" w:hAnsi="Calibri"/>
      <w:kern w:val="0"/>
      <w:sz w:val="22"/>
      <w:szCs w:val="22"/>
      <w:lang w:eastAsia="en-US"/>
    </w:rPr>
  </w:style>
  <w:style w:type="paragraph" w:styleId="48">
    <w:name w:val="Balloon Text"/>
    <w:basedOn w:val="1"/>
    <w:link w:val="144"/>
    <w:qFormat/>
    <w:uiPriority w:val="0"/>
    <w:rPr>
      <w:kern w:val="0"/>
      <w:sz w:val="16"/>
      <w:szCs w:val="16"/>
    </w:rPr>
  </w:style>
  <w:style w:type="paragraph" w:styleId="49">
    <w:name w:val="footer"/>
    <w:basedOn w:val="1"/>
    <w:link w:val="147"/>
    <w:qFormat/>
    <w:uiPriority w:val="99"/>
    <w:pPr>
      <w:tabs>
        <w:tab w:val="center" w:pos="4153"/>
        <w:tab w:val="right" w:pos="8306"/>
      </w:tabs>
    </w:pPr>
    <w:rPr>
      <w:kern w:val="0"/>
      <w:sz w:val="18"/>
      <w:szCs w:val="18"/>
    </w:rPr>
  </w:style>
  <w:style w:type="paragraph" w:styleId="50">
    <w:name w:val="envelope return"/>
    <w:basedOn w:val="1"/>
    <w:semiHidden/>
    <w:qFormat/>
    <w:uiPriority w:val="99"/>
    <w:pPr>
      <w:spacing w:after="200" w:line="276" w:lineRule="auto"/>
    </w:pPr>
    <w:rPr>
      <w:rFonts w:ascii="Arial" w:hAnsi="Arial" w:cs="Arial"/>
      <w:kern w:val="0"/>
      <w:sz w:val="22"/>
      <w:szCs w:val="22"/>
      <w:lang w:eastAsia="en-US"/>
    </w:rPr>
  </w:style>
  <w:style w:type="paragraph" w:styleId="51">
    <w:name w:val="header"/>
    <w:basedOn w:val="1"/>
    <w:link w:val="150"/>
    <w:qFormat/>
    <w:uiPriority w:val="99"/>
    <w:pPr>
      <w:pBdr>
        <w:bottom w:val="single" w:color="auto" w:sz="6" w:space="1"/>
      </w:pBdr>
      <w:tabs>
        <w:tab w:val="center" w:pos="4153"/>
        <w:tab w:val="right" w:pos="8306"/>
      </w:tabs>
      <w:jc w:val="center"/>
    </w:pPr>
    <w:rPr>
      <w:kern w:val="0"/>
      <w:sz w:val="18"/>
      <w:szCs w:val="18"/>
    </w:rPr>
  </w:style>
  <w:style w:type="paragraph" w:styleId="52">
    <w:name w:val="Signature"/>
    <w:basedOn w:val="1"/>
    <w:link w:val="171"/>
    <w:qFormat/>
    <w:uiPriority w:val="99"/>
    <w:pPr>
      <w:ind w:left="100" w:leftChars="2100"/>
    </w:pPr>
    <w:rPr>
      <w:kern w:val="0"/>
      <w:sz w:val="20"/>
    </w:rPr>
  </w:style>
  <w:style w:type="paragraph" w:styleId="53">
    <w:name w:val="toc 1"/>
    <w:basedOn w:val="1"/>
    <w:next w:val="1"/>
    <w:qFormat/>
    <w:uiPriority w:val="39"/>
    <w:pPr>
      <w:spacing w:before="120" w:after="120"/>
    </w:pPr>
    <w:rPr>
      <w:rFonts w:asciiTheme="minorHAnsi" w:hAnsiTheme="minorHAnsi" w:cstheme="minorHAnsi"/>
      <w:b/>
      <w:bCs/>
      <w:caps/>
      <w:sz w:val="20"/>
      <w:szCs w:val="20"/>
    </w:rPr>
  </w:style>
  <w:style w:type="paragraph" w:styleId="54">
    <w:name w:val="List Continue 4"/>
    <w:basedOn w:val="1"/>
    <w:qFormat/>
    <w:uiPriority w:val="99"/>
    <w:pPr>
      <w:spacing w:after="120"/>
      <w:ind w:left="1680" w:leftChars="800"/>
    </w:pPr>
  </w:style>
  <w:style w:type="paragraph" w:styleId="55">
    <w:name w:val="toc 4"/>
    <w:basedOn w:val="1"/>
    <w:next w:val="1"/>
    <w:semiHidden/>
    <w:qFormat/>
    <w:uiPriority w:val="99"/>
    <w:pPr>
      <w:ind w:left="720"/>
    </w:pPr>
    <w:rPr>
      <w:rFonts w:asciiTheme="minorHAnsi" w:hAnsiTheme="minorHAnsi" w:cstheme="minorHAnsi"/>
      <w:sz w:val="18"/>
      <w:szCs w:val="18"/>
    </w:rPr>
  </w:style>
  <w:style w:type="paragraph" w:styleId="56">
    <w:name w:val="Subtitle"/>
    <w:basedOn w:val="1"/>
    <w:link w:val="154"/>
    <w:qFormat/>
    <w:uiPriority w:val="11"/>
    <w:pPr>
      <w:spacing w:before="240" w:after="60" w:line="312" w:lineRule="auto"/>
      <w:jc w:val="center"/>
      <w:outlineLvl w:val="1"/>
    </w:pPr>
    <w:rPr>
      <w:rFonts w:ascii="Cambria" w:hAnsi="Cambria"/>
      <w:b/>
      <w:bCs/>
      <w:kern w:val="28"/>
      <w:sz w:val="32"/>
      <w:szCs w:val="32"/>
    </w:rPr>
  </w:style>
  <w:style w:type="paragraph" w:styleId="57">
    <w:name w:val="List Number 5"/>
    <w:basedOn w:val="1"/>
    <w:semiHidden/>
    <w:qFormat/>
    <w:uiPriority w:val="99"/>
    <w:pPr>
      <w:tabs>
        <w:tab w:val="left" w:pos="360"/>
      </w:tabs>
      <w:spacing w:after="200" w:line="276" w:lineRule="auto"/>
      <w:ind w:left="360" w:hanging="360"/>
    </w:pPr>
    <w:rPr>
      <w:rFonts w:ascii="Calibri" w:hAnsi="Calibri"/>
      <w:kern w:val="0"/>
      <w:sz w:val="22"/>
      <w:szCs w:val="22"/>
      <w:lang w:eastAsia="en-US"/>
    </w:rPr>
  </w:style>
  <w:style w:type="paragraph" w:styleId="58">
    <w:name w:val="List"/>
    <w:basedOn w:val="1"/>
    <w:qFormat/>
    <w:uiPriority w:val="99"/>
    <w:pPr>
      <w:ind w:left="200" w:hanging="200" w:hangingChars="200"/>
    </w:pPr>
  </w:style>
  <w:style w:type="paragraph" w:styleId="59">
    <w:name w:val="toc 6"/>
    <w:basedOn w:val="1"/>
    <w:next w:val="1"/>
    <w:semiHidden/>
    <w:qFormat/>
    <w:uiPriority w:val="99"/>
    <w:pPr>
      <w:ind w:left="1200"/>
    </w:pPr>
    <w:rPr>
      <w:rFonts w:asciiTheme="minorHAnsi" w:hAnsiTheme="minorHAnsi" w:cstheme="minorHAnsi"/>
      <w:sz w:val="18"/>
      <w:szCs w:val="18"/>
    </w:rPr>
  </w:style>
  <w:style w:type="paragraph" w:styleId="60">
    <w:name w:val="List 5"/>
    <w:basedOn w:val="1"/>
    <w:qFormat/>
    <w:uiPriority w:val="99"/>
    <w:pPr>
      <w:ind w:left="100" w:leftChars="800" w:hanging="200" w:hangingChars="200"/>
    </w:pPr>
  </w:style>
  <w:style w:type="paragraph" w:styleId="61">
    <w:name w:val="Body Text Indent 3"/>
    <w:basedOn w:val="1"/>
    <w:link w:val="143"/>
    <w:qFormat/>
    <w:uiPriority w:val="99"/>
    <w:pPr>
      <w:tabs>
        <w:tab w:val="left" w:pos="1134"/>
        <w:tab w:val="left" w:pos="5481"/>
        <w:tab w:val="left" w:pos="5859"/>
      </w:tabs>
      <w:spacing w:line="500" w:lineRule="exact"/>
      <w:ind w:firstLine="8275" w:firstLineChars="1200"/>
    </w:pPr>
    <w:rPr>
      <w:kern w:val="0"/>
      <w:sz w:val="16"/>
      <w:szCs w:val="16"/>
    </w:rPr>
  </w:style>
  <w:style w:type="paragraph" w:styleId="62">
    <w:name w:val="toc 2"/>
    <w:basedOn w:val="1"/>
    <w:next w:val="1"/>
    <w:qFormat/>
    <w:uiPriority w:val="39"/>
    <w:pPr>
      <w:ind w:left="240"/>
    </w:pPr>
    <w:rPr>
      <w:rFonts w:asciiTheme="minorHAnsi" w:hAnsiTheme="minorHAnsi" w:cstheme="minorHAnsi"/>
      <w:smallCaps/>
      <w:sz w:val="20"/>
      <w:szCs w:val="20"/>
    </w:rPr>
  </w:style>
  <w:style w:type="paragraph" w:styleId="63">
    <w:name w:val="toc 9"/>
    <w:basedOn w:val="1"/>
    <w:next w:val="1"/>
    <w:semiHidden/>
    <w:qFormat/>
    <w:uiPriority w:val="99"/>
    <w:pPr>
      <w:ind w:left="1920"/>
    </w:pPr>
    <w:rPr>
      <w:rFonts w:asciiTheme="minorHAnsi" w:hAnsiTheme="minorHAnsi" w:cstheme="minorHAnsi"/>
      <w:sz w:val="18"/>
      <w:szCs w:val="18"/>
    </w:rPr>
  </w:style>
  <w:style w:type="paragraph" w:styleId="64">
    <w:name w:val="Body Text 2"/>
    <w:basedOn w:val="1"/>
    <w:link w:val="168"/>
    <w:qFormat/>
    <w:uiPriority w:val="99"/>
    <w:rPr>
      <w:kern w:val="0"/>
      <w:sz w:val="20"/>
    </w:rPr>
  </w:style>
  <w:style w:type="paragraph" w:styleId="65">
    <w:name w:val="List 4"/>
    <w:basedOn w:val="1"/>
    <w:qFormat/>
    <w:uiPriority w:val="99"/>
    <w:pPr>
      <w:ind w:left="100" w:leftChars="600" w:hanging="200" w:hangingChars="200"/>
    </w:pPr>
  </w:style>
  <w:style w:type="paragraph" w:styleId="66">
    <w:name w:val="List Continue 2"/>
    <w:basedOn w:val="1"/>
    <w:qFormat/>
    <w:uiPriority w:val="99"/>
    <w:pPr>
      <w:spacing w:after="120"/>
      <w:ind w:left="840" w:leftChars="400"/>
    </w:pPr>
  </w:style>
  <w:style w:type="paragraph" w:styleId="67">
    <w:name w:val="Message Header"/>
    <w:basedOn w:val="1"/>
    <w:link w:val="203"/>
    <w:semiHidden/>
    <w:qFormat/>
    <w:uiPriority w:val="99"/>
    <w:pPr>
      <w:pBdr>
        <w:top w:val="single" w:color="auto" w:sz="6" w:space="1"/>
        <w:left w:val="single" w:color="auto" w:sz="6" w:space="1"/>
        <w:bottom w:val="single" w:color="auto" w:sz="6" w:space="1"/>
        <w:right w:val="single" w:color="auto" w:sz="6" w:space="1"/>
      </w:pBdr>
      <w:shd w:val="pct20" w:color="auto" w:fill="auto"/>
      <w:spacing w:after="200" w:line="276" w:lineRule="auto"/>
      <w:ind w:left="1080" w:leftChars="500" w:hanging="1080" w:hangingChars="500"/>
    </w:pPr>
    <w:rPr>
      <w:rFonts w:ascii="Cambria" w:hAnsi="Cambria"/>
      <w:kern w:val="0"/>
    </w:rPr>
  </w:style>
  <w:style w:type="paragraph" w:styleId="68">
    <w:name w:val="HTML Preformatted"/>
    <w:basedOn w:val="1"/>
    <w:link w:val="207"/>
    <w:semiHidden/>
    <w:qFormat/>
    <w:uiPriority w:val="99"/>
    <w:pPr>
      <w:spacing w:after="200" w:line="276" w:lineRule="auto"/>
    </w:pPr>
    <w:rPr>
      <w:rFonts w:ascii="Courier New" w:hAnsi="Courier New"/>
      <w:kern w:val="0"/>
      <w:sz w:val="20"/>
      <w:szCs w:val="20"/>
    </w:rPr>
  </w:style>
  <w:style w:type="paragraph" w:styleId="69">
    <w:name w:val="Normal (Web)"/>
    <w:basedOn w:val="1"/>
    <w:qFormat/>
    <w:uiPriority w:val="99"/>
    <w:pPr>
      <w:widowControl/>
      <w:spacing w:before="100" w:beforeAutospacing="1" w:after="100" w:afterAutospacing="1"/>
    </w:pPr>
    <w:rPr>
      <w:rFonts w:ascii="宋体" w:hAnsi="宋体" w:cs="宋体"/>
      <w:kern w:val="0"/>
    </w:rPr>
  </w:style>
  <w:style w:type="paragraph" w:styleId="70">
    <w:name w:val="List Continue 3"/>
    <w:basedOn w:val="1"/>
    <w:qFormat/>
    <w:uiPriority w:val="99"/>
    <w:pPr>
      <w:spacing w:after="120"/>
      <w:ind w:left="1260" w:leftChars="600"/>
    </w:pPr>
  </w:style>
  <w:style w:type="paragraph" w:styleId="71">
    <w:name w:val="Title"/>
    <w:basedOn w:val="1"/>
    <w:link w:val="162"/>
    <w:qFormat/>
    <w:uiPriority w:val="10"/>
    <w:pPr>
      <w:spacing w:before="240" w:after="60" w:line="276" w:lineRule="auto"/>
      <w:jc w:val="center"/>
      <w:outlineLvl w:val="0"/>
    </w:pPr>
    <w:rPr>
      <w:rFonts w:ascii="Cambria" w:hAnsi="Cambria"/>
      <w:b/>
      <w:bCs/>
      <w:kern w:val="0"/>
      <w:sz w:val="32"/>
      <w:szCs w:val="32"/>
    </w:rPr>
  </w:style>
  <w:style w:type="paragraph" w:styleId="72">
    <w:name w:val="annotation subject"/>
    <w:basedOn w:val="25"/>
    <w:next w:val="25"/>
    <w:link w:val="157"/>
    <w:qFormat/>
    <w:uiPriority w:val="0"/>
    <w:pPr>
      <w:spacing w:after="0" w:line="240" w:lineRule="auto"/>
    </w:pPr>
    <w:rPr>
      <w:rFonts w:ascii="Calibri" w:hAnsi="Calibri"/>
      <w:b/>
      <w:bCs/>
      <w:sz w:val="22"/>
      <w:lang w:eastAsia="en-US"/>
    </w:rPr>
  </w:style>
  <w:style w:type="paragraph" w:styleId="73">
    <w:name w:val="Body Text First Indent"/>
    <w:basedOn w:val="30"/>
    <w:link w:val="172"/>
    <w:qFormat/>
    <w:uiPriority w:val="99"/>
    <w:pPr>
      <w:spacing w:line="400" w:lineRule="exact"/>
    </w:pPr>
    <w:rPr>
      <w:sz w:val="21"/>
    </w:rPr>
  </w:style>
  <w:style w:type="paragraph" w:styleId="74">
    <w:name w:val="Body Text First Indent 2"/>
    <w:basedOn w:val="32"/>
    <w:link w:val="199"/>
    <w:semiHidden/>
    <w:qFormat/>
    <w:uiPriority w:val="99"/>
    <w:pPr>
      <w:spacing w:after="120" w:line="276" w:lineRule="auto"/>
      <w:ind w:left="420" w:leftChars="200" w:firstLine="420" w:firstLineChars="200"/>
    </w:pPr>
    <w:rPr>
      <w:rFonts w:ascii="Calibri" w:hAnsi="Calibri"/>
      <w:sz w:val="22"/>
      <w:szCs w:val="22"/>
      <w:lang w:eastAsia="en-US"/>
    </w:rPr>
  </w:style>
  <w:style w:type="table" w:styleId="76">
    <w:name w:val="Table Grid"/>
    <w:basedOn w:val="75"/>
    <w:semiHidden/>
    <w:qFormat/>
    <w:uiPriority w:val="99"/>
    <w:pPr>
      <w:widowControl w:val="0"/>
      <w:spacing w:after="200" w:line="276" w:lineRule="auto"/>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7">
    <w:name w:val="Table Theme"/>
    <w:basedOn w:val="75"/>
    <w:semiHidden/>
    <w:qFormat/>
    <w:uiPriority w:val="99"/>
    <w:pPr>
      <w:widowControl w:val="0"/>
      <w:spacing w:after="200" w:line="276" w:lineRule="auto"/>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8">
    <w:name w:val="Table Colorful 1"/>
    <w:basedOn w:val="75"/>
    <w:semiHidden/>
    <w:qFormat/>
    <w:uiPriority w:val="99"/>
    <w:pPr>
      <w:widowControl w:val="0"/>
      <w:spacing w:after="200" w:line="276" w:lineRule="auto"/>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9">
    <w:name w:val="Table Colorful 2"/>
    <w:basedOn w:val="75"/>
    <w:semiHidden/>
    <w:qFormat/>
    <w:uiPriority w:val="99"/>
    <w:pPr>
      <w:widowControl w:val="0"/>
      <w:spacing w:after="200" w:line="276" w:lineRule="auto"/>
    </w:pPr>
    <w:rPr>
      <w:rFonts w:ascii="Calibri" w:hAnsi="Calibri"/>
    </w:rPr>
    <w:tblPr>
      <w:tblBorders>
        <w:bottom w:val="single" w:color="000000" w:sz="12" w:space="0"/>
      </w:tblBorders>
    </w:tblPr>
    <w:tcPr>
      <w:shd w:val="pct20" w:color="FFFF00" w:fill="FFFFFF"/>
    </w:tcPr>
    <w:tblStylePr w:type="firstRow">
      <w:rPr>
        <w:rFonts w:cs="Times New Roman"/>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80">
    <w:name w:val="Table Colorful 3"/>
    <w:basedOn w:val="75"/>
    <w:semiHidden/>
    <w:qFormat/>
    <w:uiPriority w:val="99"/>
    <w:pPr>
      <w:widowControl w:val="0"/>
      <w:spacing w:after="200" w:line="276" w:lineRule="auto"/>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rPr>
        <w:rFonts w:cs="Times New Roman"/>
      </w:rPr>
      <w:tblPr/>
      <w:tcPr>
        <w:tcBorders>
          <w:top w:val="nil"/>
          <w:left w:val="single" w:color="000000" w:sz="6" w:space="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1">
    <w:name w:val="Table Elegant"/>
    <w:basedOn w:val="75"/>
    <w:semiHidden/>
    <w:qFormat/>
    <w:uiPriority w:val="99"/>
    <w:pPr>
      <w:widowControl w:val="0"/>
      <w:spacing w:after="200" w:line="276" w:lineRule="auto"/>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82">
    <w:name w:val="Table Classic 1"/>
    <w:basedOn w:val="75"/>
    <w:semiHidden/>
    <w:qFormat/>
    <w:uiPriority w:val="99"/>
    <w:pPr>
      <w:widowControl w:val="0"/>
      <w:spacing w:after="200" w:line="276" w:lineRule="auto"/>
    </w:pPr>
    <w:rPr>
      <w:rFonts w:ascii="Calibri" w:hAnsi="Calibri"/>
    </w:rPr>
    <w:tblPr>
      <w:tblBorders>
        <w:top w:val="single" w:color="000000" w:sz="12" w:space="0"/>
        <w:bottom w:val="single" w:color="000000" w:sz="12" w:space="0"/>
      </w:tblBorders>
    </w:tblPr>
    <w:tblStylePr w:type="firstRow">
      <w:rPr>
        <w:rFonts w:cs="Times New Roman"/>
        <w:i/>
        <w:iCs/>
      </w:rPr>
      <w:tbl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6" w:space="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3">
    <w:name w:val="Table Classic 2"/>
    <w:basedOn w:val="75"/>
    <w:semiHidden/>
    <w:qFormat/>
    <w:uiPriority w:val="99"/>
    <w:pPr>
      <w:widowControl w:val="0"/>
      <w:spacing w:after="200" w:line="276" w:lineRule="auto"/>
    </w:pPr>
    <w:rPr>
      <w:rFonts w:ascii="Calibri" w:hAnsi="Calibri"/>
    </w:rPr>
    <w:tblPr>
      <w:tblBorders>
        <w:top w:val="single" w:color="000000" w:sz="12" w:space="0"/>
        <w:bottom w:val="single" w:color="000000" w:sz="12" w:space="0"/>
      </w:tblBorders>
    </w:tblPr>
    <w:tblStylePr w:type="firstRow">
      <w:rPr>
        <w:rFonts w:cs="Times New Roman"/>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4">
    <w:name w:val="Table Classic 3"/>
    <w:basedOn w:val="75"/>
    <w:semiHidden/>
    <w:qFormat/>
    <w:uiPriority w:val="99"/>
    <w:pPr>
      <w:widowControl w:val="0"/>
      <w:spacing w:after="200" w:line="276" w:lineRule="auto"/>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85">
    <w:name w:val="Table Classic 4"/>
    <w:basedOn w:val="75"/>
    <w:semiHidden/>
    <w:qFormat/>
    <w:uiPriority w:val="99"/>
    <w:pPr>
      <w:widowControl w:val="0"/>
      <w:spacing w:after="200" w:line="276" w:lineRule="auto"/>
    </w:pPr>
    <w:rPr>
      <w:rFonts w:ascii="Calibri" w:hAnsi="Calibri"/>
    </w:rPr>
    <w:tblPr>
      <w:tblBorders>
        <w:top w:val="single" w:color="000000" w:sz="12" w:space="0"/>
        <w:left w:val="single" w:color="000000" w:sz="6" w:space="0"/>
        <w:bottom w:val="single" w:color="000000" w:sz="12" w:space="0"/>
        <w:right w:val="single" w:color="000000" w:sz="6" w:space="0"/>
      </w:tblBorders>
    </w:tblPr>
    <w:tblStylePr w:type="firstRow">
      <w:rPr>
        <w:rFonts w:cs="Times New Roman"/>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6">
    <w:name w:val="Table Simple 1"/>
    <w:basedOn w:val="75"/>
    <w:semiHidden/>
    <w:qFormat/>
    <w:uiPriority w:val="99"/>
    <w:pPr>
      <w:widowControl w:val="0"/>
      <w:spacing w:after="200" w:line="276" w:lineRule="auto"/>
    </w:pPr>
    <w:rPr>
      <w:rFonts w:ascii="Calibri" w:hAnsi="Calibri"/>
    </w:rPr>
    <w:tblPr>
      <w:tblBorders>
        <w:top w:val="single" w:color="008000" w:sz="12" w:space="0"/>
        <w:bottom w:val="single" w:color="008000" w:sz="12" w:space="0"/>
      </w:tblBorders>
    </w:tblPr>
    <w:tblStylePr w:type="firstRow">
      <w:rPr>
        <w:rFonts w:cs="Times New Roman"/>
      </w:rPr>
      <w:tblPr/>
      <w:tcPr>
        <w:tcBorders>
          <w:top w:val="nil"/>
          <w:left w:val="single" w:color="008000" w:sz="6" w:space="0"/>
          <w:bottom w:val="nil"/>
          <w:right w:val="nil"/>
          <w:insideH w:val="nil"/>
          <w:insideV w:val="nil"/>
          <w:tl2br w:val="nil"/>
          <w:tr2bl w:val="nil"/>
        </w:tcBorders>
      </w:tcPr>
    </w:tblStylePr>
    <w:tblStylePr w:type="lastRow">
      <w:rPr>
        <w:rFonts w:cs="Times New Roman"/>
      </w:rPr>
      <w:tblPr/>
      <w:tcPr>
        <w:tcBorders>
          <w:top w:val="single" w:color="008000" w:sz="6" w:space="0"/>
          <w:left w:val="nil"/>
          <w:bottom w:val="nil"/>
          <w:right w:val="nil"/>
          <w:insideH w:val="nil"/>
          <w:insideV w:val="nil"/>
          <w:tl2br w:val="nil"/>
          <w:tr2bl w:val="nil"/>
        </w:tcBorders>
      </w:tcPr>
    </w:tblStylePr>
  </w:style>
  <w:style w:type="table" w:styleId="87">
    <w:name w:val="Table Simple 2"/>
    <w:basedOn w:val="75"/>
    <w:semiHidden/>
    <w:qFormat/>
    <w:uiPriority w:val="99"/>
    <w:pPr>
      <w:widowControl w:val="0"/>
      <w:spacing w:after="200" w:line="276" w:lineRule="auto"/>
    </w:pPr>
    <w:rPr>
      <w:rFonts w:ascii="Calibri" w:hAnsi="Calibri"/>
    </w:rPr>
    <w:tbl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lastCol">
      <w:rPr>
        <w:rFonts w:cs="Times New Roman"/>
        <w:b/>
        <w:bCs/>
      </w:rPr>
      <w:tblPr/>
      <w:tcPr>
        <w:tcBorders>
          <w:top w:val="nil"/>
          <w:left w:val="nil"/>
          <w:bottom w:val="single" w:color="000000" w:sz="6" w:space="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8">
    <w:name w:val="Table Simple 3"/>
    <w:basedOn w:val="75"/>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9">
    <w:name w:val="Table Subtle 1"/>
    <w:basedOn w:val="75"/>
    <w:semiHidden/>
    <w:qFormat/>
    <w:uiPriority w:val="99"/>
    <w:pPr>
      <w:widowControl w:val="0"/>
      <w:spacing w:after="200" w:line="276" w:lineRule="auto"/>
    </w:pPr>
    <w:rPr>
      <w:rFonts w:ascii="Calibri" w:hAnsi="Calibri"/>
    </w:rPr>
    <w:tblPr>
      <w:tblStyleRowBandSize w:val="1"/>
    </w:tblPr>
    <w:tblStylePr w:type="firstRow">
      <w:rPr>
        <w:rFonts w:cs="Times New Roman"/>
      </w:rPr>
      <w:tblPr/>
      <w:tcPr>
        <w:tcBorders>
          <w:top w:val="single" w:color="000000" w:sz="6" w:space="0"/>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color="000000" w:sz="12" w:space="0"/>
          <w:insideH w:val="nil"/>
          <w:insideV w:val="nil"/>
          <w:tl2br w:val="nil"/>
          <w:tr2bl w:val="nil"/>
        </w:tcBorders>
      </w:tcPr>
    </w:tblStylePr>
    <w:tblStylePr w:type="lastCol">
      <w:rPr>
        <w:rFonts w:cs="Times New Roman"/>
      </w:rPr>
      <w:tblPr/>
      <w:tcPr>
        <w:tcBorders>
          <w:top w:val="nil"/>
          <w:left w:val="nil"/>
          <w:bottom w:val="single" w:color="000000" w:sz="12" w:space="0"/>
          <w:right w:val="nil"/>
          <w:insideH w:val="nil"/>
          <w:insideV w:val="nil"/>
          <w:tl2br w:val="nil"/>
          <w:tr2bl w:val="nil"/>
        </w:tcBorders>
      </w:tcPr>
    </w:tblStylePr>
    <w:tblStylePr w:type="band1Horz">
      <w:rPr>
        <w:rFonts w:cs="Times New Roman"/>
      </w:rPr>
      <w:tblPr/>
      <w:tcPr>
        <w:tcBorders>
          <w:top w:val="nil"/>
          <w:left w:val="single" w:color="000000" w:sz="6" w:space="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0">
    <w:name w:val="Table Subtle 2"/>
    <w:basedOn w:val="75"/>
    <w:semiHidden/>
    <w:qFormat/>
    <w:uiPriority w:val="99"/>
    <w:pPr>
      <w:widowControl w:val="0"/>
      <w:spacing w:after="200" w:line="276" w:lineRule="auto"/>
    </w:pPr>
    <w:rPr>
      <w:rFonts w:ascii="Calibri" w:hAnsi="Calibri"/>
    </w:rPr>
    <w:tblPr>
      <w:tblBorders>
        <w:left w:val="single" w:color="000000" w:sz="6" w:space="0"/>
        <w:right w:val="single" w:color="000000" w:sz="6" w:space="0"/>
      </w:tblBorders>
    </w:tblPr>
    <w:tblStylePr w:type="firstRow">
      <w:rPr>
        <w:rFonts w:cs="Times New Roman"/>
      </w:rPr>
      <w:tblPr/>
      <w:tcPr>
        <w:tcBorders>
          <w:top w:val="nil"/>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12" w:space="0"/>
          <w:insideH w:val="nil"/>
          <w:insideV w:val="nil"/>
          <w:tl2br w:val="nil"/>
          <w:tr2bl w:val="nil"/>
        </w:tcBorders>
        <w:shd w:val="pct25" w:color="008000" w:fill="FFFFFF"/>
      </w:tcPr>
    </w:tblStylePr>
    <w:tblStylePr w:type="lastCol">
      <w:rPr>
        <w:rFonts w:cs="Times New Roman"/>
      </w:rPr>
      <w:tblPr/>
      <w:tcPr>
        <w:tcBorders>
          <w:top w:val="nil"/>
          <w:left w:val="nil"/>
          <w:bottom w:val="single" w:color="000000" w:sz="12" w:space="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1">
    <w:name w:val="Table 3D effects 1"/>
    <w:basedOn w:val="75"/>
    <w:semiHidden/>
    <w:qFormat/>
    <w:uiPriority w:val="99"/>
    <w:pPr>
      <w:widowControl w:val="0"/>
      <w:spacing w:after="200" w:line="276" w:lineRule="auto"/>
    </w:pPr>
    <w:rPr>
      <w:rFonts w:ascii="Calibri" w:hAnsi="Calibri"/>
    </w:rPr>
    <w:tblPr/>
    <w:tcPr>
      <w:shd w:val="solid" w:color="C0C0C0" w:fill="FFFFFF"/>
    </w:tcPr>
    <w:tblStylePr w:type="firstRow">
      <w:rPr>
        <w:rFonts w:cs="Times New Roman"/>
        <w:b/>
        <w:bCs/>
        <w:color w:val="800080"/>
      </w:rPr>
      <w:tblPr/>
      <w:tcPr>
        <w:tcBorders>
          <w:top w:val="nil"/>
          <w:left w:val="single" w:color="808080" w:sz="6" w:space="0"/>
          <w:bottom w:val="nil"/>
          <w:right w:val="nil"/>
          <w:insideH w:val="nil"/>
          <w:insideV w:val="nil"/>
          <w:tl2br w:val="nil"/>
          <w:tr2bl w:val="nil"/>
        </w:tcBorders>
      </w:tcPr>
    </w:tblStylePr>
    <w:tblStylePr w:type="lastRow">
      <w:rPr>
        <w:rFonts w:cs="Times New Roman"/>
      </w:rPr>
      <w:tblPr/>
      <w:tcPr>
        <w:tcBorders>
          <w:top w:val="single" w:color="FFFFFF"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single" w:color="FFFFFF" w:sz="6" w:space="0"/>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92">
    <w:name w:val="Table 3D effects 2"/>
    <w:basedOn w:val="75"/>
    <w:semiHidden/>
    <w:qFormat/>
    <w:uiPriority w:val="99"/>
    <w:pPr>
      <w:widowControl w:val="0"/>
      <w:spacing w:after="200" w:line="276" w:lineRule="auto"/>
    </w:pPr>
    <w:rPr>
      <w:rFonts w:ascii="Calibri" w:hAnsi="Calibri"/>
    </w:rPr>
    <w:tblPr>
      <w:tblStyleRowBandSize w:val="1"/>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nil"/>
          <w:right w:val="single" w:color="FFFFFF" w:sz="6" w:space="0"/>
          <w:insideH w:val="nil"/>
          <w:insideV w:val="nil"/>
          <w:tl2br w:val="nil"/>
          <w:tr2bl w:val="nil"/>
        </w:tcBorders>
      </w:tcPr>
    </w:tblStylePr>
    <w:tblStylePr w:type="band1Horz">
      <w:rPr>
        <w:rFonts w:cs="Times New Roman"/>
      </w:rPr>
      <w:tbl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3">
    <w:name w:val="Table 3D effects 3"/>
    <w:basedOn w:val="75"/>
    <w:semiHidden/>
    <w:qFormat/>
    <w:uiPriority w:val="99"/>
    <w:pPr>
      <w:widowControl w:val="0"/>
      <w:spacing w:after="200" w:line="276" w:lineRule="auto"/>
    </w:pPr>
    <w:rPr>
      <w:rFonts w:ascii="Calibri" w:hAnsi="Calibri"/>
    </w:rPr>
    <w:tblPr>
      <w:tblStyleRowBandSize w:val="1"/>
      <w:tblStyleColBandSize w:val="1"/>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nil"/>
          <w:right w:val="single" w:color="FFFFFF" w:sz="6" w:space="0"/>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4">
    <w:name w:val="Table List 1"/>
    <w:basedOn w:val="75"/>
    <w:semiHidden/>
    <w:qFormat/>
    <w:uiPriority w:val="99"/>
    <w:pPr>
      <w:widowControl w:val="0"/>
      <w:spacing w:after="200" w:line="276" w:lineRule="auto"/>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rFonts w:cs="Times New Roman"/>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5">
    <w:name w:val="Table List 2"/>
    <w:basedOn w:val="75"/>
    <w:semiHidden/>
    <w:qFormat/>
    <w:uiPriority w:val="99"/>
    <w:pPr>
      <w:widowControl w:val="0"/>
      <w:spacing w:after="200" w:line="276" w:lineRule="auto"/>
    </w:pPr>
    <w:rPr>
      <w:rFonts w:ascii="Calibri" w:hAnsi="Calibri"/>
    </w:rPr>
    <w:tblPr>
      <w:tblBorders>
        <w:bottom w:val="single" w:color="808080" w:sz="12" w:space="0"/>
      </w:tblBorders>
    </w:tblPr>
    <w:tblStylePr w:type="firstRow">
      <w:rPr>
        <w:rFonts w:cs="Times New Roman"/>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6">
    <w:name w:val="Table List 3"/>
    <w:basedOn w:val="75"/>
    <w:semiHidden/>
    <w:qFormat/>
    <w:uiPriority w:val="99"/>
    <w:pPr>
      <w:widowControl w:val="0"/>
      <w:spacing w:after="200" w:line="276" w:lineRule="auto"/>
    </w:pPr>
    <w:rPr>
      <w:rFonts w:ascii="Calibri" w:hAnsi="Calibri"/>
    </w:rPr>
    <w:tblPr>
      <w:tblBorders>
        <w:top w:val="single" w:color="000000" w:sz="12" w:space="0"/>
        <w:bottom w:val="single" w:color="000000" w:sz="12" w:space="0"/>
        <w:insideH w:val="single" w:color="000000" w:sz="6" w:space="0"/>
      </w:tblBorders>
    </w:tblPr>
    <w:tblStylePr w:type="firstRow">
      <w:rPr>
        <w:rFonts w:cs="Times New Roman"/>
        <w:b/>
        <w:bCs/>
        <w:color w:val="000080"/>
      </w:rPr>
      <w:tblPr/>
      <w:tcPr>
        <w:tcBorders>
          <w:top w:val="nil"/>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97">
    <w:name w:val="Table List 4"/>
    <w:basedOn w:val="75"/>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blStylePr w:type="firstRow">
      <w:rPr>
        <w:rFonts w:cs="Times New Roman"/>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98">
    <w:name w:val="Table List 5"/>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99">
    <w:name w:val="Table List 6"/>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0">
    <w:name w:val="Table List 7"/>
    <w:basedOn w:val="75"/>
    <w:semiHidden/>
    <w:qFormat/>
    <w:uiPriority w:val="99"/>
    <w:pPr>
      <w:widowControl w:val="0"/>
      <w:spacing w:after="200" w:line="276" w:lineRule="auto"/>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rFonts w:cs="Times New Roman"/>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rFonts w:cs="Times New Roman"/>
        <w:b/>
        <w:bCs/>
      </w:rPr>
      <w:tblPr/>
      <w:tcPr>
        <w:tcBorders>
          <w:top w:val="single" w:color="008000" w:sz="12"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101">
    <w:name w:val="Table List 8"/>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rFonts w:cs="Times New Roman"/>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color="auto" w:sz="6" w:space="0"/>
          <w:tr2bl w:val="nil"/>
        </w:tcBorders>
      </w:tcPr>
    </w:tblStylePr>
  </w:style>
  <w:style w:type="table" w:styleId="102">
    <w:name w:val="Table Contemporary"/>
    <w:basedOn w:val="75"/>
    <w:semiHidden/>
    <w:qFormat/>
    <w:uiPriority w:val="99"/>
    <w:pPr>
      <w:widowControl w:val="0"/>
      <w:spacing w:after="200" w:line="276" w:lineRule="auto"/>
    </w:pPr>
    <w:rPr>
      <w:rFonts w:ascii="Calibri" w:hAnsi="Calibri"/>
    </w:rPr>
    <w:tblPr>
      <w:tblBorders>
        <w:insideH w:val="single" w:color="FFFFFF" w:sz="18" w:space="0"/>
        <w:insideV w:val="single" w:color="FFFFFF" w:sz="18"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03">
    <w:name w:val="Table Columns 1"/>
    <w:basedOn w:val="75"/>
    <w:semiHidden/>
    <w:qFormat/>
    <w:uiPriority w:val="99"/>
    <w:pPr>
      <w:widowControl w:val="0"/>
      <w:spacing w:after="200" w:line="276" w:lineRule="auto"/>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val="0"/>
        <w:bCs w:val="0"/>
      </w:rPr>
      <w:tblPr/>
      <w:tcPr>
        <w:tcBorders>
          <w:top w:val="nil"/>
          <w:left w:val="double" w:color="000000" w:sz="6" w:space="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04">
    <w:name w:val="Table Columns 2"/>
    <w:basedOn w:val="75"/>
    <w:semiHidden/>
    <w:qFormat/>
    <w:uiPriority w:val="99"/>
    <w:pPr>
      <w:widowControl w:val="0"/>
      <w:spacing w:after="200" w:line="276" w:lineRule="auto"/>
    </w:pPr>
    <w:rPr>
      <w:rFonts w:ascii="Calibri" w:hAnsi="Calibri"/>
      <w:b/>
      <w:bCs/>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05">
    <w:name w:val="Table Columns 3"/>
    <w:basedOn w:val="75"/>
    <w:semiHidden/>
    <w:qFormat/>
    <w:uiPriority w:val="99"/>
    <w:pPr>
      <w:widowControl w:val="0"/>
      <w:spacing w:after="200" w:line="276" w:lineRule="auto"/>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color="00008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106">
    <w:name w:val="Table Columns 4"/>
    <w:basedOn w:val="75"/>
    <w:semiHidden/>
    <w:qFormat/>
    <w:uiPriority w:val="99"/>
    <w:pPr>
      <w:widowControl w:val="0"/>
      <w:spacing w:after="200" w:line="276" w:lineRule="auto"/>
    </w:pPr>
    <w:rPr>
      <w:rFonts w:ascii="Calibri" w:hAnsi="Calibri"/>
    </w:rPr>
    <w:tblPr>
      <w:tblStyleColBandSize w:val="1"/>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107">
    <w:name w:val="Table Columns 5"/>
    <w:basedOn w:val="75"/>
    <w:semiHidden/>
    <w:qFormat/>
    <w:uiPriority w:val="99"/>
    <w:pPr>
      <w:widowControl w:val="0"/>
      <w:spacing w:after="200" w:line="276" w:lineRule="auto"/>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rFonts w:cs="Times New Roman"/>
        <w:b/>
        <w:bCs/>
        <w:i/>
        <w:iCs/>
      </w:rPr>
      <w:tblPr/>
      <w:tcPr>
        <w:tcBorders>
          <w:top w:val="nil"/>
          <w:left w:val="single" w:color="808080" w:sz="6" w:space="0"/>
          <w:bottom w:val="nil"/>
          <w:right w:val="nil"/>
          <w:insideH w:val="nil"/>
          <w:insideV w:val="nil"/>
          <w:tl2br w:val="nil"/>
          <w:tr2bl w:val="nil"/>
        </w:tcBorders>
      </w:tcPr>
    </w:tblStylePr>
    <w:tblStylePr w:type="lastRow">
      <w:rPr>
        <w:rFonts w:cs="Times New Roman"/>
        <w:b/>
        <w:bCs/>
      </w:rPr>
      <w:tblPr/>
      <w:tcPr>
        <w:tcBorders>
          <w:top w:val="single" w:color="80808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8">
    <w:name w:val="Table Grid 1"/>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9">
    <w:name w:val="Table Grid 2"/>
    <w:basedOn w:val="75"/>
    <w:semiHidden/>
    <w:qFormat/>
    <w:uiPriority w:val="99"/>
    <w:pPr>
      <w:widowControl w:val="0"/>
      <w:spacing w:after="200" w:line="276" w:lineRule="auto"/>
    </w:pPr>
    <w:rPr>
      <w:rFonts w:ascii="Calibri" w:hAnsi="Calibri"/>
    </w:rPr>
    <w:tblPr>
      <w:tblBorders>
        <w:insideH w:val="single" w:color="000000" w:sz="6" w:space="0"/>
        <w:insideV w:val="single" w:color="000000" w:sz="6" w:space="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110">
    <w:name w:val="Table Grid 3"/>
    <w:basedOn w:val="75"/>
    <w:semiHidden/>
    <w:qFormat/>
    <w:uiPriority w:val="99"/>
    <w:pPr>
      <w:widowControl w:val="0"/>
      <w:spacing w:after="200" w:line="276" w:lineRule="auto"/>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blStylePr w:type="firstRow">
      <w:rPr>
        <w:rFonts w:cs="Times New Roman"/>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1">
    <w:name w:val="Table Grid 4"/>
    <w:basedOn w:val="75"/>
    <w:semiHidden/>
    <w:qFormat/>
    <w:uiPriority w:val="99"/>
    <w:pPr>
      <w:widowControl w:val="0"/>
      <w:spacing w:after="200" w:line="276" w:lineRule="auto"/>
    </w:pPr>
    <w:rPr>
      <w:rFonts w:ascii="Calibri" w:hAnsi="Calibri"/>
    </w:rPr>
    <w:tblPr>
      <w:tblBorders>
        <w:left w:val="single" w:color="000000" w:sz="12" w:space="0"/>
        <w:right w:val="single" w:color="000000" w:sz="12" w:space="0"/>
        <w:insideH w:val="single" w:color="000000" w:sz="6" w:space="0"/>
        <w:insideV w:val="single" w:color="000000" w:sz="6" w:space="0"/>
      </w:tblBorders>
    </w:tblPr>
    <w:tblStylePr w:type="firstRow">
      <w:rPr>
        <w:rFonts w:cs="Times New Roman"/>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2">
    <w:name w:val="Table Grid 5"/>
    <w:basedOn w:val="75"/>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rPr>
      <w:tblPr/>
      <w:tcPr>
        <w:tcBorders>
          <w:top w:val="nil"/>
          <w:left w:val="single" w:color="000000" w:sz="12" w:space="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3">
    <w:name w:val="Table Grid 6"/>
    <w:basedOn w:val="75"/>
    <w:semiHidden/>
    <w:qFormat/>
    <w:uiPriority w:val="99"/>
    <w:pPr>
      <w:widowControl w:val="0"/>
      <w:spacing w:after="200" w:line="276" w:lineRule="auto"/>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rFonts w:cs="Times New Roman"/>
        <w:b/>
        <w:bCs/>
      </w:rPr>
      <w:tbl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4">
    <w:name w:val="Table Grid 7"/>
    <w:basedOn w:val="75"/>
    <w:semiHidden/>
    <w:qFormat/>
    <w:uiPriority w:val="99"/>
    <w:pPr>
      <w:widowControl w:val="0"/>
      <w:spacing w:after="200" w:line="276" w:lineRule="auto"/>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val="0"/>
        <w:bCs w:val="0"/>
      </w:rPr>
      <w:tblPr/>
      <w:tcPr>
        <w:tcBorders>
          <w:top w:val="nil"/>
          <w:left w:val="single" w:color="000000" w:sz="12" w:space="0"/>
          <w:bottom w:val="nil"/>
          <w:right w:val="nil"/>
          <w:insideH w:val="nil"/>
          <w:insideV w:val="nil"/>
          <w:tl2br w:val="nil"/>
          <w:tr2bl w:val="nil"/>
        </w:tcBorders>
      </w:tcPr>
    </w:tblStylePr>
    <w:tblStylePr w:type="lastRow">
      <w:rPr>
        <w:rFonts w:cs="Times New Roman"/>
        <w:b w:val="0"/>
        <w:bCs w:val="0"/>
      </w:rPr>
      <w:tblPr/>
      <w:tcPr>
        <w:tcBorders>
          <w:top w:val="single" w:color="00000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5">
    <w:name w:val="Table Grid 8"/>
    <w:basedOn w:val="75"/>
    <w:semiHidden/>
    <w:qFormat/>
    <w:uiPriority w:val="99"/>
    <w:pPr>
      <w:widowControl w:val="0"/>
      <w:spacing w:after="200" w:line="276" w:lineRule="auto"/>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6">
    <w:name w:val="Table Web 1"/>
    <w:basedOn w:val="75"/>
    <w:semiHidden/>
    <w:qFormat/>
    <w:uiPriority w:val="99"/>
    <w:pPr>
      <w:widowControl w:val="0"/>
      <w:spacing w:after="200" w:line="276" w:lineRule="auto"/>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7">
    <w:name w:val="Table Web 2"/>
    <w:basedOn w:val="75"/>
    <w:semiHidden/>
    <w:qFormat/>
    <w:uiPriority w:val="99"/>
    <w:pPr>
      <w:widowControl w:val="0"/>
      <w:spacing w:after="200" w:line="276" w:lineRule="auto"/>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8">
    <w:name w:val="Table Web 3"/>
    <w:basedOn w:val="75"/>
    <w:semiHidden/>
    <w:qFormat/>
    <w:uiPriority w:val="99"/>
    <w:pPr>
      <w:widowControl w:val="0"/>
      <w:spacing w:after="200" w:line="276" w:lineRule="auto"/>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9">
    <w:name w:val="Table Professional"/>
    <w:basedOn w:val="75"/>
    <w:semiHidden/>
    <w:qFormat/>
    <w:uiPriority w:val="99"/>
    <w:pPr>
      <w:widowControl w:val="0"/>
      <w:spacing w:after="200" w:line="276" w:lineRule="auto"/>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21">
    <w:name w:val="Strong"/>
    <w:qFormat/>
    <w:uiPriority w:val="99"/>
    <w:rPr>
      <w:rFonts w:cs="Times New Roman"/>
      <w:b/>
      <w:bCs/>
    </w:rPr>
  </w:style>
  <w:style w:type="character" w:styleId="122">
    <w:name w:val="page number"/>
    <w:qFormat/>
    <w:uiPriority w:val="0"/>
    <w:rPr>
      <w:rFonts w:cs="Times New Roman"/>
    </w:rPr>
  </w:style>
  <w:style w:type="character" w:styleId="123">
    <w:name w:val="FollowedHyperlink"/>
    <w:qFormat/>
    <w:uiPriority w:val="99"/>
    <w:rPr>
      <w:rFonts w:cs="Times New Roman"/>
      <w:color w:val="1F4F88"/>
      <w:u w:val="none"/>
    </w:rPr>
  </w:style>
  <w:style w:type="character" w:styleId="124">
    <w:name w:val="Emphasis"/>
    <w:qFormat/>
    <w:uiPriority w:val="99"/>
    <w:rPr>
      <w:rFonts w:cs="Times New Roman"/>
      <w:color w:val="CC0000"/>
    </w:rPr>
  </w:style>
  <w:style w:type="character" w:styleId="125">
    <w:name w:val="line number"/>
    <w:qFormat/>
    <w:uiPriority w:val="99"/>
    <w:rPr>
      <w:rFonts w:cs="Times New Roman"/>
    </w:rPr>
  </w:style>
  <w:style w:type="character" w:styleId="126">
    <w:name w:val="HTML Definition"/>
    <w:semiHidden/>
    <w:qFormat/>
    <w:uiPriority w:val="99"/>
    <w:rPr>
      <w:rFonts w:cs="Times New Roman"/>
      <w:i/>
      <w:iCs/>
    </w:rPr>
  </w:style>
  <w:style w:type="character" w:styleId="127">
    <w:name w:val="HTML Typewriter"/>
    <w:semiHidden/>
    <w:qFormat/>
    <w:uiPriority w:val="99"/>
    <w:rPr>
      <w:rFonts w:ascii="Courier New" w:hAnsi="Courier New" w:cs="Courier New"/>
      <w:sz w:val="20"/>
      <w:szCs w:val="20"/>
    </w:rPr>
  </w:style>
  <w:style w:type="character" w:styleId="128">
    <w:name w:val="HTML Acronym"/>
    <w:semiHidden/>
    <w:qFormat/>
    <w:uiPriority w:val="99"/>
    <w:rPr>
      <w:rFonts w:cs="Times New Roman"/>
    </w:rPr>
  </w:style>
  <w:style w:type="character" w:styleId="129">
    <w:name w:val="HTML Variable"/>
    <w:semiHidden/>
    <w:qFormat/>
    <w:uiPriority w:val="99"/>
    <w:rPr>
      <w:rFonts w:cs="Times New Roman"/>
      <w:i/>
      <w:iCs/>
    </w:rPr>
  </w:style>
  <w:style w:type="character" w:styleId="130">
    <w:name w:val="Hyperlink"/>
    <w:qFormat/>
    <w:uiPriority w:val="99"/>
    <w:rPr>
      <w:rFonts w:cs="Times New Roman"/>
      <w:color w:val="1F4F88"/>
      <w:u w:val="none"/>
    </w:rPr>
  </w:style>
  <w:style w:type="character" w:styleId="131">
    <w:name w:val="HTML Code"/>
    <w:semiHidden/>
    <w:qFormat/>
    <w:uiPriority w:val="99"/>
    <w:rPr>
      <w:rFonts w:ascii="Courier New" w:hAnsi="Courier New" w:cs="Courier New"/>
      <w:sz w:val="20"/>
      <w:szCs w:val="20"/>
    </w:rPr>
  </w:style>
  <w:style w:type="character" w:styleId="132">
    <w:name w:val="annotation reference"/>
    <w:qFormat/>
    <w:uiPriority w:val="0"/>
    <w:rPr>
      <w:rFonts w:cs="Times New Roman"/>
      <w:sz w:val="21"/>
    </w:rPr>
  </w:style>
  <w:style w:type="character" w:styleId="133">
    <w:name w:val="HTML Cite"/>
    <w:semiHidden/>
    <w:qFormat/>
    <w:uiPriority w:val="99"/>
    <w:rPr>
      <w:rFonts w:cs="Times New Roman"/>
      <w:i/>
      <w:iCs/>
    </w:rPr>
  </w:style>
  <w:style w:type="character" w:styleId="134">
    <w:name w:val="HTML Keyboard"/>
    <w:semiHidden/>
    <w:qFormat/>
    <w:uiPriority w:val="99"/>
    <w:rPr>
      <w:rFonts w:ascii="Courier New" w:hAnsi="Courier New" w:cs="Courier New"/>
      <w:sz w:val="20"/>
      <w:szCs w:val="20"/>
    </w:rPr>
  </w:style>
  <w:style w:type="character" w:styleId="135">
    <w:name w:val="HTML Sample"/>
    <w:semiHidden/>
    <w:qFormat/>
    <w:uiPriority w:val="99"/>
    <w:rPr>
      <w:rFonts w:ascii="Courier New" w:hAnsi="Courier New" w:cs="Courier New"/>
    </w:rPr>
  </w:style>
  <w:style w:type="paragraph" w:customStyle="1" w:styleId="136">
    <w:name w:val="列出段落1"/>
    <w:basedOn w:val="1"/>
    <w:semiHidden/>
    <w:qFormat/>
    <w:uiPriority w:val="99"/>
    <w:pPr>
      <w:ind w:firstLine="420"/>
    </w:pPr>
    <w:rPr>
      <w:szCs w:val="20"/>
    </w:rPr>
  </w:style>
  <w:style w:type="paragraph" w:customStyle="1" w:styleId="137">
    <w:name w:val="列表段落1"/>
    <w:basedOn w:val="1"/>
    <w:qFormat/>
    <w:uiPriority w:val="34"/>
    <w:pPr>
      <w:adjustRightInd/>
      <w:snapToGrid/>
      <w:spacing w:line="240" w:lineRule="auto"/>
      <w:ind w:firstLine="420"/>
      <w:jc w:val="both"/>
    </w:pPr>
    <w:rPr>
      <w:rFonts w:ascii="Calibri" w:hAnsi="Calibri" w:eastAsia="宋体"/>
      <w:sz w:val="21"/>
      <w:szCs w:val="22"/>
    </w:rPr>
  </w:style>
  <w:style w:type="character" w:customStyle="1" w:styleId="138">
    <w:name w:val="标题 4 字符"/>
    <w:qFormat/>
    <w:uiPriority w:val="0"/>
    <w:rPr>
      <w:rFonts w:ascii="Arial" w:hAnsi="Arial" w:eastAsia="黑体"/>
      <w:b/>
      <w:bCs/>
      <w:kern w:val="2"/>
      <w:sz w:val="28"/>
      <w:szCs w:val="28"/>
    </w:rPr>
  </w:style>
  <w:style w:type="character" w:customStyle="1" w:styleId="139">
    <w:name w:val="称呼 字符"/>
    <w:link w:val="26"/>
    <w:semiHidden/>
    <w:qFormat/>
    <w:uiPriority w:val="99"/>
    <w:rPr>
      <w:szCs w:val="24"/>
    </w:rPr>
  </w:style>
  <w:style w:type="character" w:customStyle="1" w:styleId="140">
    <w:name w:val="正文文本缩进 字符"/>
    <w:link w:val="32"/>
    <w:qFormat/>
    <w:uiPriority w:val="99"/>
    <w:rPr>
      <w:szCs w:val="24"/>
    </w:rPr>
  </w:style>
  <w:style w:type="character" w:customStyle="1" w:styleId="141">
    <w:name w:val="日期 字符"/>
    <w:link w:val="45"/>
    <w:qFormat/>
    <w:uiPriority w:val="99"/>
    <w:rPr>
      <w:szCs w:val="24"/>
    </w:rPr>
  </w:style>
  <w:style w:type="character" w:customStyle="1" w:styleId="142">
    <w:name w:val="bds_more"/>
    <w:qFormat/>
    <w:uiPriority w:val="99"/>
    <w:rPr>
      <w:rFonts w:ascii="Arial" w:hAnsi="Arial" w:cs="Arial"/>
    </w:rPr>
  </w:style>
  <w:style w:type="character" w:customStyle="1" w:styleId="143">
    <w:name w:val="正文文本缩进 3 字符"/>
    <w:link w:val="61"/>
    <w:qFormat/>
    <w:uiPriority w:val="99"/>
    <w:rPr>
      <w:sz w:val="16"/>
      <w:szCs w:val="16"/>
    </w:rPr>
  </w:style>
  <w:style w:type="character" w:customStyle="1" w:styleId="144">
    <w:name w:val="批注框文本 字符"/>
    <w:link w:val="48"/>
    <w:qFormat/>
    <w:uiPriority w:val="0"/>
    <w:rPr>
      <w:sz w:val="16"/>
      <w:szCs w:val="0"/>
    </w:rPr>
  </w:style>
  <w:style w:type="character" w:customStyle="1" w:styleId="145">
    <w:name w:val="楷体 (中文) 楷体"/>
    <w:qFormat/>
    <w:uiPriority w:val="0"/>
    <w:rPr>
      <w:rFonts w:ascii="楷体" w:hAnsi="楷体" w:eastAsia="楷体"/>
      <w:kern w:val="1"/>
      <w:sz w:val="28"/>
    </w:rPr>
  </w:style>
  <w:style w:type="character" w:customStyle="1" w:styleId="146">
    <w:name w:val="HTML 地址 字符"/>
    <w:link w:val="38"/>
    <w:semiHidden/>
    <w:qFormat/>
    <w:uiPriority w:val="99"/>
    <w:rPr>
      <w:i/>
      <w:iCs/>
      <w:szCs w:val="24"/>
    </w:rPr>
  </w:style>
  <w:style w:type="character" w:customStyle="1" w:styleId="147">
    <w:name w:val="页脚 字符1"/>
    <w:link w:val="49"/>
    <w:qFormat/>
    <w:uiPriority w:val="99"/>
    <w:rPr>
      <w:sz w:val="18"/>
      <w:szCs w:val="18"/>
    </w:rPr>
  </w:style>
  <w:style w:type="character" w:customStyle="1" w:styleId="148">
    <w:name w:val="正文文本 3 字符"/>
    <w:link w:val="27"/>
    <w:qFormat/>
    <w:uiPriority w:val="99"/>
    <w:rPr>
      <w:sz w:val="16"/>
      <w:szCs w:val="16"/>
    </w:rPr>
  </w:style>
  <w:style w:type="character" w:customStyle="1" w:styleId="149">
    <w:name w:val="hover38"/>
    <w:qFormat/>
    <w:uiPriority w:val="99"/>
    <w:rPr>
      <w:rFonts w:cs="Times New Roman"/>
      <w:color w:val="FF6600"/>
      <w:u w:val="single"/>
    </w:rPr>
  </w:style>
  <w:style w:type="character" w:customStyle="1" w:styleId="150">
    <w:name w:val="页眉 字符1"/>
    <w:link w:val="51"/>
    <w:qFormat/>
    <w:uiPriority w:val="99"/>
    <w:rPr>
      <w:sz w:val="18"/>
      <w:szCs w:val="18"/>
    </w:rPr>
  </w:style>
  <w:style w:type="character" w:customStyle="1" w:styleId="151">
    <w:name w:val="Body Text First Indent Char"/>
    <w:qFormat/>
    <w:locked/>
    <w:uiPriority w:val="99"/>
    <w:rPr>
      <w:rFonts w:ascii="宋体" w:hAnsi="宋体" w:eastAsia="宋体" w:cs="Times New Roman"/>
      <w:spacing w:val="20"/>
      <w:sz w:val="24"/>
    </w:rPr>
  </w:style>
  <w:style w:type="character" w:customStyle="1" w:styleId="152">
    <w:name w:val="页眉 Char1"/>
    <w:basedOn w:val="120"/>
    <w:semiHidden/>
    <w:qFormat/>
    <w:uiPriority w:val="99"/>
    <w:rPr>
      <w:rFonts w:ascii="Times New Roman" w:hAnsi="Times New Roman" w:eastAsia="宋体" w:cs="Times New Roman"/>
      <w:sz w:val="18"/>
      <w:szCs w:val="18"/>
    </w:rPr>
  </w:style>
  <w:style w:type="character" w:customStyle="1" w:styleId="153">
    <w:name w:val="标题 9 字符1"/>
    <w:link w:val="10"/>
    <w:qFormat/>
    <w:uiPriority w:val="0"/>
    <w:rPr>
      <w:rFonts w:ascii="Cambria" w:hAnsi="Cambria" w:eastAsia="宋体" w:cs="Times New Roman"/>
      <w:szCs w:val="21"/>
    </w:rPr>
  </w:style>
  <w:style w:type="character" w:customStyle="1" w:styleId="154">
    <w:name w:val="副标题 字符"/>
    <w:link w:val="56"/>
    <w:qFormat/>
    <w:uiPriority w:val="11"/>
    <w:rPr>
      <w:rFonts w:ascii="Cambria" w:hAnsi="Cambria" w:cs="Times New Roman"/>
      <w:b/>
      <w:bCs/>
      <w:kern w:val="28"/>
      <w:sz w:val="32"/>
      <w:szCs w:val="32"/>
    </w:rPr>
  </w:style>
  <w:style w:type="character" w:customStyle="1" w:styleId="155">
    <w:name w:val="hover44"/>
    <w:qFormat/>
    <w:uiPriority w:val="99"/>
    <w:rPr>
      <w:rFonts w:ascii="微软雅黑" w:hAnsi="微软雅黑" w:eastAsia="微软雅黑" w:cs="微软雅黑"/>
      <w:b/>
      <w:color w:val="FF6600"/>
      <w:sz w:val="22"/>
      <w:szCs w:val="22"/>
      <w:u w:val="single"/>
    </w:rPr>
  </w:style>
  <w:style w:type="character" w:customStyle="1" w:styleId="156">
    <w:name w:val="页脚 字符"/>
    <w:qFormat/>
    <w:uiPriority w:val="0"/>
    <w:rPr>
      <w:kern w:val="2"/>
      <w:sz w:val="18"/>
      <w:szCs w:val="18"/>
    </w:rPr>
  </w:style>
  <w:style w:type="character" w:customStyle="1" w:styleId="157">
    <w:name w:val="批注主题 字符"/>
    <w:link w:val="72"/>
    <w:qFormat/>
    <w:uiPriority w:val="0"/>
    <w:rPr>
      <w:rFonts w:ascii="Calibri" w:hAnsi="Calibri" w:eastAsia="宋体"/>
      <w:b/>
      <w:bCs/>
      <w:sz w:val="22"/>
      <w:szCs w:val="24"/>
      <w:lang w:val="en-US" w:eastAsia="en-US"/>
    </w:rPr>
  </w:style>
  <w:style w:type="character" w:customStyle="1" w:styleId="158">
    <w:name w:val="纯文本 字符1"/>
    <w:link w:val="41"/>
    <w:qFormat/>
    <w:uiPriority w:val="0"/>
    <w:rPr>
      <w:rFonts w:ascii="宋体" w:hAnsi="Courier New" w:cs="Courier New"/>
      <w:szCs w:val="21"/>
    </w:rPr>
  </w:style>
  <w:style w:type="character" w:customStyle="1" w:styleId="159">
    <w:name w:val="标题 3 字符"/>
    <w:qFormat/>
    <w:uiPriority w:val="0"/>
    <w:rPr>
      <w:b/>
      <w:bCs/>
      <w:kern w:val="2"/>
      <w:sz w:val="32"/>
      <w:szCs w:val="32"/>
    </w:rPr>
  </w:style>
  <w:style w:type="character" w:customStyle="1" w:styleId="160">
    <w:name w:val="标题 8 字符"/>
    <w:qFormat/>
    <w:uiPriority w:val="0"/>
    <w:rPr>
      <w:rFonts w:ascii="Arial" w:hAnsi="Arial" w:eastAsia="黑体"/>
      <w:kern w:val="2"/>
      <w:sz w:val="24"/>
      <w:szCs w:val="24"/>
    </w:rPr>
  </w:style>
  <w:style w:type="character" w:customStyle="1" w:styleId="161">
    <w:name w:val="标题 6 字符1"/>
    <w:link w:val="7"/>
    <w:qFormat/>
    <w:locked/>
    <w:uiPriority w:val="0"/>
    <w:rPr>
      <w:rFonts w:ascii="Arial" w:hAnsi="Arial" w:eastAsia="黑体" w:cs="Times New Roman"/>
      <w:b/>
      <w:bCs/>
    </w:rPr>
  </w:style>
  <w:style w:type="character" w:customStyle="1" w:styleId="162">
    <w:name w:val="标题 字符"/>
    <w:link w:val="71"/>
    <w:qFormat/>
    <w:uiPriority w:val="10"/>
    <w:rPr>
      <w:rFonts w:ascii="Cambria" w:hAnsi="Cambria" w:cs="Times New Roman"/>
      <w:b/>
      <w:bCs/>
      <w:sz w:val="32"/>
      <w:szCs w:val="32"/>
    </w:rPr>
  </w:style>
  <w:style w:type="character" w:customStyle="1" w:styleId="163">
    <w:name w:val="Document Map Char"/>
    <w:semiHidden/>
    <w:qFormat/>
    <w:locked/>
    <w:uiPriority w:val="99"/>
    <w:rPr>
      <w:rFonts w:eastAsia="宋体" w:cs="Times New Roman"/>
      <w:sz w:val="21"/>
    </w:rPr>
  </w:style>
  <w:style w:type="character" w:customStyle="1" w:styleId="164">
    <w:name w:val="param-name1"/>
    <w:qFormat/>
    <w:uiPriority w:val="99"/>
    <w:rPr>
      <w:rFonts w:cs="Times New Roman"/>
      <w:b/>
    </w:rPr>
  </w:style>
  <w:style w:type="character" w:customStyle="1" w:styleId="165">
    <w:name w:val="文档结构图 字符"/>
    <w:link w:val="23"/>
    <w:semiHidden/>
    <w:qFormat/>
    <w:uiPriority w:val="99"/>
    <w:rPr>
      <w:sz w:val="16"/>
      <w:szCs w:val="0"/>
    </w:rPr>
  </w:style>
  <w:style w:type="character" w:customStyle="1" w:styleId="166">
    <w:name w:val="明显引用 字符"/>
    <w:link w:val="167"/>
    <w:qFormat/>
    <w:locked/>
    <w:uiPriority w:val="99"/>
    <w:rPr>
      <w:b/>
      <w:i/>
      <w:sz w:val="24"/>
    </w:rPr>
  </w:style>
  <w:style w:type="paragraph" w:styleId="167">
    <w:name w:val="Intense Quote"/>
    <w:basedOn w:val="1"/>
    <w:next w:val="1"/>
    <w:link w:val="166"/>
    <w:qFormat/>
    <w:uiPriority w:val="99"/>
    <w:pPr>
      <w:widowControl/>
      <w:ind w:left="720" w:right="720"/>
    </w:pPr>
    <w:rPr>
      <w:b/>
      <w:i/>
      <w:kern w:val="0"/>
      <w:szCs w:val="20"/>
    </w:rPr>
  </w:style>
  <w:style w:type="character" w:customStyle="1" w:styleId="168">
    <w:name w:val="正文文本 2 字符"/>
    <w:link w:val="64"/>
    <w:qFormat/>
    <w:uiPriority w:val="99"/>
    <w:rPr>
      <w:szCs w:val="24"/>
    </w:rPr>
  </w:style>
  <w:style w:type="character" w:customStyle="1" w:styleId="169">
    <w:name w:val="hei14"/>
    <w:semiHidden/>
    <w:qFormat/>
    <w:uiPriority w:val="99"/>
    <w:rPr>
      <w:rFonts w:cs="Times New Roman"/>
    </w:rPr>
  </w:style>
  <w:style w:type="character" w:customStyle="1" w:styleId="170">
    <w:name w:val="标题 1 字符"/>
    <w:qFormat/>
    <w:uiPriority w:val="0"/>
    <w:rPr>
      <w:b/>
      <w:bCs/>
      <w:kern w:val="44"/>
      <w:sz w:val="44"/>
      <w:szCs w:val="44"/>
    </w:rPr>
  </w:style>
  <w:style w:type="character" w:customStyle="1" w:styleId="171">
    <w:name w:val="签名 字符"/>
    <w:link w:val="52"/>
    <w:qFormat/>
    <w:uiPriority w:val="99"/>
    <w:rPr>
      <w:szCs w:val="24"/>
    </w:rPr>
  </w:style>
  <w:style w:type="character" w:customStyle="1" w:styleId="172">
    <w:name w:val="正文首行缩进 字符"/>
    <w:link w:val="73"/>
    <w:qFormat/>
    <w:uiPriority w:val="99"/>
    <w:rPr>
      <w:rFonts w:eastAsia="宋体" w:cs="Times New Roman"/>
      <w:sz w:val="21"/>
      <w:szCs w:val="24"/>
    </w:rPr>
  </w:style>
  <w:style w:type="character" w:customStyle="1" w:styleId="173">
    <w:name w:val="Footer Char"/>
    <w:semiHidden/>
    <w:qFormat/>
    <w:locked/>
    <w:uiPriority w:val="99"/>
    <w:rPr>
      <w:rFonts w:eastAsia="宋体" w:cs="Times New Roman"/>
      <w:sz w:val="18"/>
      <w:szCs w:val="18"/>
    </w:rPr>
  </w:style>
  <w:style w:type="character" w:customStyle="1" w:styleId="174">
    <w:name w:val="标题 3 字符1"/>
    <w:link w:val="4"/>
    <w:qFormat/>
    <w:locked/>
    <w:uiPriority w:val="0"/>
    <w:rPr>
      <w:rFonts w:eastAsia="仿宋"/>
      <w:b/>
      <w:bCs/>
      <w:sz w:val="24"/>
      <w:szCs w:val="32"/>
    </w:rPr>
  </w:style>
  <w:style w:type="character" w:customStyle="1" w:styleId="175">
    <w:name w:val="Body Text Char"/>
    <w:qFormat/>
    <w:locked/>
    <w:uiPriority w:val="99"/>
    <w:rPr>
      <w:rFonts w:eastAsia="宋体" w:cs="Times New Roman"/>
      <w:sz w:val="21"/>
    </w:rPr>
  </w:style>
  <w:style w:type="character" w:customStyle="1" w:styleId="176">
    <w:name w:val="正文文本缩进 2 字符"/>
    <w:link w:val="46"/>
    <w:qFormat/>
    <w:uiPriority w:val="99"/>
    <w:rPr>
      <w:szCs w:val="24"/>
    </w:rPr>
  </w:style>
  <w:style w:type="character" w:customStyle="1" w:styleId="177">
    <w:name w:val="标题 7 字符"/>
    <w:qFormat/>
    <w:uiPriority w:val="0"/>
    <w:rPr>
      <w:b/>
      <w:bCs/>
      <w:kern w:val="2"/>
      <w:sz w:val="24"/>
      <w:szCs w:val="24"/>
    </w:rPr>
  </w:style>
  <w:style w:type="character" w:customStyle="1" w:styleId="178">
    <w:name w:val="标题 6 字符"/>
    <w:qFormat/>
    <w:uiPriority w:val="0"/>
    <w:rPr>
      <w:rFonts w:ascii="Arial" w:hAnsi="Arial" w:eastAsia="黑体"/>
      <w:b/>
      <w:bCs/>
      <w:kern w:val="2"/>
      <w:sz w:val="24"/>
      <w:szCs w:val="24"/>
    </w:rPr>
  </w:style>
  <w:style w:type="character" w:customStyle="1" w:styleId="179">
    <w:name w:val="hover40"/>
    <w:qFormat/>
    <w:uiPriority w:val="99"/>
    <w:rPr>
      <w:rFonts w:cs="Times New Roman"/>
      <w:color w:val="FF6600"/>
      <w:u w:val="single"/>
    </w:rPr>
  </w:style>
  <w:style w:type="character" w:customStyle="1" w:styleId="180">
    <w:name w:val="标题 5 字符1"/>
    <w:link w:val="6"/>
    <w:qFormat/>
    <w:locked/>
    <w:uiPriority w:val="0"/>
    <w:rPr>
      <w:rFonts w:eastAsia="宋体" w:cs="Times New Roman"/>
      <w:b/>
      <w:bCs/>
      <w:sz w:val="28"/>
      <w:szCs w:val="28"/>
    </w:rPr>
  </w:style>
  <w:style w:type="character" w:customStyle="1" w:styleId="181">
    <w:name w:val="标题 1 字符1"/>
    <w:link w:val="2"/>
    <w:qFormat/>
    <w:locked/>
    <w:uiPriority w:val="0"/>
    <w:rPr>
      <w:rFonts w:eastAsia="仿宋"/>
      <w:b/>
      <w:bCs/>
      <w:kern w:val="44"/>
      <w:sz w:val="28"/>
      <w:szCs w:val="44"/>
    </w:rPr>
  </w:style>
  <w:style w:type="character" w:customStyle="1" w:styleId="182">
    <w:name w:val="Char Char3"/>
    <w:qFormat/>
    <w:uiPriority w:val="99"/>
    <w:rPr>
      <w:rFonts w:ascii="Calibri" w:hAnsi="Calibri" w:eastAsia="宋体" w:cs="Times New Roman"/>
      <w:sz w:val="22"/>
      <w:szCs w:val="22"/>
      <w:lang w:eastAsia="en-US"/>
    </w:rPr>
  </w:style>
  <w:style w:type="character" w:customStyle="1" w:styleId="183">
    <w:name w:val="页眉 字符"/>
    <w:qFormat/>
    <w:uiPriority w:val="0"/>
    <w:rPr>
      <w:kern w:val="2"/>
      <w:sz w:val="18"/>
      <w:szCs w:val="18"/>
    </w:rPr>
  </w:style>
  <w:style w:type="character" w:customStyle="1" w:styleId="184">
    <w:name w:val="结束语 字符"/>
    <w:link w:val="28"/>
    <w:semiHidden/>
    <w:qFormat/>
    <w:uiPriority w:val="99"/>
    <w:rPr>
      <w:szCs w:val="24"/>
    </w:rPr>
  </w:style>
  <w:style w:type="character" w:customStyle="1" w:styleId="185">
    <w:name w:val="正文缩进 字符"/>
    <w:link w:val="19"/>
    <w:qFormat/>
    <w:locked/>
    <w:uiPriority w:val="99"/>
    <w:rPr>
      <w:rFonts w:eastAsia="宋体" w:cs="Times New Roman"/>
      <w:sz w:val="21"/>
    </w:rPr>
  </w:style>
  <w:style w:type="character" w:customStyle="1" w:styleId="186">
    <w:name w:val="标题 2 字符"/>
    <w:qFormat/>
    <w:uiPriority w:val="0"/>
    <w:rPr>
      <w:rFonts w:ascii="Arial" w:hAnsi="Arial" w:eastAsia="黑体"/>
      <w:b/>
      <w:bCs/>
      <w:kern w:val="2"/>
      <w:sz w:val="32"/>
      <w:szCs w:val="32"/>
    </w:rPr>
  </w:style>
  <w:style w:type="character" w:customStyle="1" w:styleId="187">
    <w:name w:val="正文文本 字符1"/>
    <w:link w:val="30"/>
    <w:qFormat/>
    <w:uiPriority w:val="99"/>
    <w:rPr>
      <w:szCs w:val="24"/>
    </w:rPr>
  </w:style>
  <w:style w:type="character" w:customStyle="1" w:styleId="188">
    <w:name w:val="apple-converted-space"/>
    <w:qFormat/>
    <w:uiPriority w:val="99"/>
  </w:style>
  <w:style w:type="character" w:customStyle="1" w:styleId="189">
    <w:name w:val="List Paragraph Char"/>
    <w:link w:val="190"/>
    <w:qFormat/>
    <w:locked/>
    <w:uiPriority w:val="99"/>
    <w:rPr>
      <w:rFonts w:eastAsia="宋体" w:cs="Times New Roman"/>
      <w:color w:val="262626"/>
    </w:rPr>
  </w:style>
  <w:style w:type="paragraph" w:customStyle="1" w:styleId="190">
    <w:name w:val="列出段落2"/>
    <w:basedOn w:val="1"/>
    <w:link w:val="189"/>
    <w:qFormat/>
    <w:uiPriority w:val="99"/>
    <w:pPr>
      <w:ind w:firstLine="480"/>
    </w:pPr>
    <w:rPr>
      <w:color w:val="262626"/>
      <w:kern w:val="0"/>
      <w:sz w:val="20"/>
      <w:szCs w:val="20"/>
    </w:rPr>
  </w:style>
  <w:style w:type="character" w:customStyle="1" w:styleId="191">
    <w:name w:val="正文（缩进） Char"/>
    <w:link w:val="192"/>
    <w:qFormat/>
    <w:locked/>
    <w:uiPriority w:val="99"/>
    <w:rPr>
      <w:rFonts w:eastAsia="宋体"/>
      <w:sz w:val="24"/>
    </w:rPr>
  </w:style>
  <w:style w:type="paragraph" w:customStyle="1" w:styleId="192">
    <w:name w:val="正文（缩进）"/>
    <w:basedOn w:val="1"/>
    <w:link w:val="191"/>
    <w:semiHidden/>
    <w:qFormat/>
    <w:uiPriority w:val="99"/>
    <w:pPr>
      <w:spacing w:beforeLines="50" w:afterLines="50"/>
      <w:ind w:firstLine="480"/>
    </w:pPr>
    <w:rPr>
      <w:kern w:val="0"/>
      <w:szCs w:val="20"/>
    </w:rPr>
  </w:style>
  <w:style w:type="character" w:customStyle="1" w:styleId="193">
    <w:name w:val="注释标题 字符"/>
    <w:link w:val="15"/>
    <w:semiHidden/>
    <w:qFormat/>
    <w:uiPriority w:val="99"/>
    <w:rPr>
      <w:szCs w:val="24"/>
    </w:rPr>
  </w:style>
  <w:style w:type="character" w:customStyle="1" w:styleId="194">
    <w:name w:val="hover42"/>
    <w:qFormat/>
    <w:uiPriority w:val="99"/>
    <w:rPr>
      <w:rFonts w:cs="Times New Roman"/>
      <w:color w:val="FFFFFF"/>
      <w:shd w:val="clear" w:color="auto" w:fill="FF6600"/>
    </w:rPr>
  </w:style>
  <w:style w:type="character" w:customStyle="1" w:styleId="195">
    <w:name w:val="电子邮件签名 字符"/>
    <w:link w:val="17"/>
    <w:semiHidden/>
    <w:qFormat/>
    <w:uiPriority w:val="99"/>
    <w:rPr>
      <w:szCs w:val="24"/>
    </w:rPr>
  </w:style>
  <w:style w:type="character" w:customStyle="1" w:styleId="196">
    <w:name w:val="标题 2 字符1"/>
    <w:link w:val="3"/>
    <w:qFormat/>
    <w:locked/>
    <w:uiPriority w:val="0"/>
    <w:rPr>
      <w:rFonts w:ascii="Arial" w:hAnsi="Arial" w:eastAsia="仿宋"/>
      <w:b/>
      <w:bCs/>
      <w:sz w:val="24"/>
      <w:szCs w:val="32"/>
    </w:rPr>
  </w:style>
  <w:style w:type="character" w:customStyle="1" w:styleId="197">
    <w:name w:val="Comment Text Char"/>
    <w:qFormat/>
    <w:locked/>
    <w:uiPriority w:val="99"/>
    <w:rPr>
      <w:rFonts w:ascii="Calibri" w:hAnsi="Calibri" w:eastAsia="宋体"/>
      <w:sz w:val="22"/>
      <w:lang w:val="en-US" w:eastAsia="en-US"/>
    </w:rPr>
  </w:style>
  <w:style w:type="character" w:customStyle="1" w:styleId="198">
    <w:name w:val="hover43"/>
    <w:qFormat/>
    <w:uiPriority w:val="99"/>
    <w:rPr>
      <w:rFonts w:cs="Times New Roman"/>
      <w:color w:val="FF6600"/>
      <w:u w:val="single"/>
    </w:rPr>
  </w:style>
  <w:style w:type="character" w:customStyle="1" w:styleId="199">
    <w:name w:val="正文首行缩进 2 字符"/>
    <w:basedOn w:val="140"/>
    <w:link w:val="74"/>
    <w:semiHidden/>
    <w:qFormat/>
    <w:uiPriority w:val="99"/>
    <w:rPr>
      <w:szCs w:val="24"/>
    </w:rPr>
  </w:style>
  <w:style w:type="character" w:customStyle="1" w:styleId="200">
    <w:name w:val="标题 4 字符1"/>
    <w:link w:val="5"/>
    <w:qFormat/>
    <w:locked/>
    <w:uiPriority w:val="0"/>
    <w:rPr>
      <w:rFonts w:ascii="Arial" w:hAnsi="Arial" w:eastAsia="黑体" w:cs="Times New Roman"/>
      <w:b/>
      <w:bCs/>
      <w:sz w:val="28"/>
      <w:szCs w:val="28"/>
    </w:rPr>
  </w:style>
  <w:style w:type="character" w:customStyle="1" w:styleId="201">
    <w:name w:val="标题 5 字符"/>
    <w:qFormat/>
    <w:uiPriority w:val="0"/>
    <w:rPr>
      <w:b/>
      <w:bCs/>
      <w:kern w:val="2"/>
      <w:sz w:val="28"/>
      <w:szCs w:val="28"/>
    </w:rPr>
  </w:style>
  <w:style w:type="character" w:customStyle="1" w:styleId="202">
    <w:name w:val="标题 7 字符1"/>
    <w:link w:val="8"/>
    <w:qFormat/>
    <w:uiPriority w:val="0"/>
    <w:rPr>
      <w:b/>
      <w:bCs/>
      <w:sz w:val="24"/>
      <w:szCs w:val="24"/>
    </w:rPr>
  </w:style>
  <w:style w:type="character" w:customStyle="1" w:styleId="203">
    <w:name w:val="信息标题 字符"/>
    <w:link w:val="67"/>
    <w:semiHidden/>
    <w:qFormat/>
    <w:uiPriority w:val="99"/>
    <w:rPr>
      <w:rFonts w:ascii="Cambria" w:hAnsi="Cambria" w:eastAsia="宋体" w:cs="Times New Roman"/>
      <w:sz w:val="24"/>
      <w:szCs w:val="24"/>
      <w:shd w:val="pct20" w:color="auto" w:fill="auto"/>
    </w:rPr>
  </w:style>
  <w:style w:type="character" w:customStyle="1" w:styleId="204">
    <w:name w:val="批注文字 字符"/>
    <w:link w:val="25"/>
    <w:semiHidden/>
    <w:qFormat/>
    <w:uiPriority w:val="99"/>
    <w:rPr>
      <w:szCs w:val="24"/>
    </w:rPr>
  </w:style>
  <w:style w:type="character" w:customStyle="1" w:styleId="205">
    <w:name w:val="段 Char"/>
    <w:link w:val="206"/>
    <w:qFormat/>
    <w:locked/>
    <w:uiPriority w:val="99"/>
    <w:rPr>
      <w:rFonts w:ascii="宋体"/>
      <w:sz w:val="21"/>
      <w:lang w:val="en-US" w:eastAsia="zh-CN" w:bidi="ar-SA"/>
    </w:rPr>
  </w:style>
  <w:style w:type="paragraph" w:customStyle="1" w:styleId="206">
    <w:name w:val="段"/>
    <w:link w:val="205"/>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07">
    <w:name w:val="HTML 预设格式 字符"/>
    <w:link w:val="68"/>
    <w:semiHidden/>
    <w:qFormat/>
    <w:uiPriority w:val="99"/>
    <w:rPr>
      <w:rFonts w:ascii="Courier New" w:hAnsi="Courier New" w:cs="Courier New"/>
      <w:sz w:val="20"/>
      <w:szCs w:val="20"/>
    </w:rPr>
  </w:style>
  <w:style w:type="character" w:customStyle="1" w:styleId="208">
    <w:name w:val="标题 8 字符1"/>
    <w:link w:val="9"/>
    <w:qFormat/>
    <w:uiPriority w:val="0"/>
    <w:rPr>
      <w:rFonts w:ascii="Cambria" w:hAnsi="Cambria" w:eastAsia="宋体" w:cs="Times New Roman"/>
      <w:sz w:val="24"/>
      <w:szCs w:val="24"/>
    </w:rPr>
  </w:style>
  <w:style w:type="character" w:customStyle="1" w:styleId="209">
    <w:name w:val="标题 9 字符"/>
    <w:qFormat/>
    <w:uiPriority w:val="0"/>
    <w:rPr>
      <w:rFonts w:ascii="Arial" w:hAnsi="Arial" w:eastAsia="黑体"/>
      <w:kern w:val="2"/>
      <w:sz w:val="21"/>
      <w:szCs w:val="21"/>
    </w:rPr>
  </w:style>
  <w:style w:type="character" w:customStyle="1" w:styleId="210">
    <w:name w:val="正文文本 字符"/>
    <w:qFormat/>
    <w:uiPriority w:val="99"/>
    <w:rPr>
      <w:szCs w:val="24"/>
    </w:rPr>
  </w:style>
  <w:style w:type="character" w:customStyle="1" w:styleId="211">
    <w:name w:val="纯文本 字符"/>
    <w:qFormat/>
    <w:uiPriority w:val="0"/>
    <w:rPr>
      <w:rFonts w:ascii="宋体" w:hAnsi="Courier New"/>
      <w:kern w:val="2"/>
      <w:sz w:val="21"/>
    </w:rPr>
  </w:style>
  <w:style w:type="character" w:customStyle="1" w:styleId="212">
    <w:name w:val="Char Char4"/>
    <w:semiHidden/>
    <w:qFormat/>
    <w:locked/>
    <w:uiPriority w:val="0"/>
    <w:rPr>
      <w:rFonts w:ascii="宋体" w:hAnsi="Courier New" w:eastAsia="宋体"/>
      <w:szCs w:val="21"/>
      <w:lang w:bidi="ar-SA"/>
    </w:rPr>
  </w:style>
  <w:style w:type="character" w:customStyle="1" w:styleId="213">
    <w:name w:val="Header Char"/>
    <w:semiHidden/>
    <w:qFormat/>
    <w:locked/>
    <w:uiPriority w:val="99"/>
    <w:rPr>
      <w:rFonts w:eastAsia="宋体" w:cs="Times New Roman"/>
      <w:sz w:val="18"/>
      <w:szCs w:val="18"/>
    </w:rPr>
  </w:style>
  <w:style w:type="character" w:customStyle="1" w:styleId="214">
    <w:name w:val="标题 1 Char"/>
    <w:qFormat/>
    <w:uiPriority w:val="0"/>
    <w:rPr>
      <w:rFonts w:eastAsia="宋体" w:cs="Times New Roman"/>
      <w:b/>
      <w:bCs/>
      <w:kern w:val="44"/>
      <w:sz w:val="44"/>
      <w:szCs w:val="44"/>
      <w:lang w:val="en-US" w:eastAsia="zh-CN" w:bidi="ar-SA"/>
    </w:rPr>
  </w:style>
  <w:style w:type="character" w:customStyle="1" w:styleId="215">
    <w:name w:val="hover39"/>
    <w:qFormat/>
    <w:uiPriority w:val="99"/>
    <w:rPr>
      <w:rFonts w:cs="Times New Roman"/>
      <w:color w:val="FFFFFF"/>
      <w:shd w:val="clear" w:color="auto" w:fill="FF6600"/>
    </w:rPr>
  </w:style>
  <w:style w:type="paragraph" w:customStyle="1" w:styleId="216">
    <w:name w:val="xl74"/>
    <w:basedOn w:val="1"/>
    <w:qFormat/>
    <w:uiPriority w:val="99"/>
    <w:pPr>
      <w:widowControl/>
      <w:spacing w:before="100" w:beforeAutospacing="1" w:after="100" w:afterAutospacing="1"/>
      <w:jc w:val="center"/>
      <w:textAlignment w:val="center"/>
    </w:pPr>
    <w:rPr>
      <w:rFonts w:ascii="宋体" w:hAnsi="宋体" w:cs="宋体"/>
      <w:kern w:val="0"/>
      <w:sz w:val="20"/>
      <w:szCs w:val="20"/>
    </w:rPr>
  </w:style>
  <w:style w:type="paragraph" w:customStyle="1" w:styleId="217">
    <w:name w:val="表题"/>
    <w:basedOn w:val="41"/>
    <w:qFormat/>
    <w:uiPriority w:val="99"/>
    <w:pPr>
      <w:spacing w:line="480" w:lineRule="auto"/>
      <w:jc w:val="center"/>
    </w:pPr>
    <w:rPr>
      <w:rFonts w:ascii="Times New Roman" w:hAnsi="Times New Roman" w:eastAsia="黑体"/>
      <w:sz w:val="18"/>
    </w:rPr>
  </w:style>
  <w:style w:type="paragraph" w:customStyle="1" w:styleId="218">
    <w:name w:val="样式1"/>
    <w:basedOn w:val="5"/>
    <w:qFormat/>
    <w:uiPriority w:val="99"/>
    <w:pPr>
      <w:autoSpaceDE w:val="0"/>
      <w:autoSpaceDN w:val="0"/>
      <w:spacing w:line="500" w:lineRule="exact"/>
      <w:ind w:firstLine="490" w:firstLineChars="204"/>
    </w:pPr>
    <w:rPr>
      <w:rFonts w:ascii="宋体" w:hAnsi="宋体"/>
      <w:bCs w:val="0"/>
      <w:sz w:val="24"/>
      <w:szCs w:val="20"/>
    </w:rPr>
  </w:style>
  <w:style w:type="paragraph" w:customStyle="1" w:styleId="219">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rPr>
  </w:style>
  <w:style w:type="paragraph" w:customStyle="1" w:styleId="220">
    <w:name w:val="a2"/>
    <w:basedOn w:val="1"/>
    <w:qFormat/>
    <w:uiPriority w:val="99"/>
    <w:pPr>
      <w:widowControl/>
      <w:spacing w:before="100" w:beforeAutospacing="1" w:after="100" w:afterAutospacing="1"/>
    </w:pPr>
    <w:rPr>
      <w:rFonts w:ascii="宋体" w:hAnsi="宋体" w:cs="宋体"/>
      <w:kern w:val="0"/>
    </w:rPr>
  </w:style>
  <w:style w:type="paragraph" w:customStyle="1" w:styleId="221">
    <w:name w:val="标题 5（有编号）（绿盟科技）"/>
    <w:basedOn w:val="1"/>
    <w:next w:val="1"/>
    <w:semiHidden/>
    <w:qFormat/>
    <w:uiPriority w:val="99"/>
    <w:pPr>
      <w:keepNext/>
      <w:keepLines/>
      <w:tabs>
        <w:tab w:val="left" w:pos="840"/>
      </w:tabs>
      <w:spacing w:line="377" w:lineRule="auto"/>
      <w:ind w:left="1560" w:hanging="1134"/>
      <w:outlineLvl w:val="4"/>
    </w:pPr>
    <w:rPr>
      <w:rFonts w:ascii="Arial" w:hAnsi="Arial" w:eastAsia="黑体"/>
      <w:b/>
      <w:kern w:val="0"/>
      <w:szCs w:val="28"/>
    </w:rPr>
  </w:style>
  <w:style w:type="paragraph" w:customStyle="1" w:styleId="222">
    <w:name w:val="xl7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23">
    <w:name w:val="xl28"/>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224">
    <w:name w:val="正文2"/>
    <w:basedOn w:val="1"/>
    <w:semiHidden/>
    <w:qFormat/>
    <w:uiPriority w:val="99"/>
    <w:pPr>
      <w:spacing w:before="156"/>
      <w:ind w:firstLine="510"/>
    </w:pPr>
    <w:rPr>
      <w:szCs w:val="20"/>
    </w:rPr>
  </w:style>
  <w:style w:type="paragraph" w:customStyle="1" w:styleId="225">
    <w:name w:val="标题 2（绿盟科技）"/>
    <w:basedOn w:val="3"/>
    <w:next w:val="1"/>
    <w:semiHidden/>
    <w:qFormat/>
    <w:uiPriority w:val="99"/>
    <w:pPr>
      <w:tabs>
        <w:tab w:val="left" w:pos="840"/>
        <w:tab w:val="left" w:pos="1440"/>
      </w:tabs>
      <w:spacing w:line="415" w:lineRule="auto"/>
      <w:ind w:left="840" w:hanging="420"/>
    </w:pPr>
    <w:rPr>
      <w:bCs w:val="0"/>
    </w:rPr>
  </w:style>
  <w:style w:type="paragraph" w:customStyle="1" w:styleId="226">
    <w:name w:val="xl3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27">
    <w:name w:val="xl42"/>
    <w:basedOn w:val="1"/>
    <w:qFormat/>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28">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29">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0"/>
      <w:szCs w:val="20"/>
    </w:rPr>
  </w:style>
  <w:style w:type="paragraph" w:customStyle="1" w:styleId="230">
    <w:name w:val="Char Char Char Char"/>
    <w:basedOn w:val="1"/>
    <w:qFormat/>
    <w:uiPriority w:val="99"/>
    <w:rPr>
      <w:rFonts w:ascii="Tahoma" w:hAnsi="Tahoma"/>
      <w:szCs w:val="20"/>
    </w:rPr>
  </w:style>
  <w:style w:type="paragraph" w:customStyle="1" w:styleId="231">
    <w:name w:val="font0"/>
    <w:basedOn w:val="1"/>
    <w:qFormat/>
    <w:uiPriority w:val="99"/>
    <w:pPr>
      <w:widowControl/>
      <w:spacing w:before="100" w:beforeAutospacing="1" w:after="100" w:afterAutospacing="1"/>
    </w:pPr>
    <w:rPr>
      <w:rFonts w:ascii="宋体" w:hAnsi="宋体" w:cs="宋体"/>
      <w:kern w:val="0"/>
    </w:rPr>
  </w:style>
  <w:style w:type="paragraph" w:customStyle="1" w:styleId="232">
    <w:name w:val="xl73"/>
    <w:basedOn w:val="1"/>
    <w:qFormat/>
    <w:uiPriority w:val="99"/>
    <w:pPr>
      <w:widowControl/>
      <w:spacing w:before="100" w:beforeAutospacing="1" w:after="100" w:afterAutospacing="1"/>
      <w:jc w:val="center"/>
      <w:textAlignment w:val="center"/>
    </w:pPr>
    <w:rPr>
      <w:rFonts w:ascii="宋体" w:hAnsi="宋体" w:cs="宋体"/>
      <w:kern w:val="0"/>
      <w:sz w:val="18"/>
      <w:szCs w:val="18"/>
    </w:rPr>
  </w:style>
  <w:style w:type="paragraph" w:customStyle="1" w:styleId="233">
    <w:name w:val="xl78"/>
    <w:basedOn w:val="1"/>
    <w:qFormat/>
    <w:uiPriority w:val="99"/>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jc w:val="center"/>
      <w:textAlignment w:val="center"/>
    </w:pPr>
    <w:rPr>
      <w:rFonts w:ascii="黑体" w:hAnsi="宋体" w:eastAsia="黑体" w:cs="宋体"/>
      <w:b/>
      <w:bCs/>
      <w:kern w:val="0"/>
      <w:sz w:val="28"/>
      <w:szCs w:val="28"/>
    </w:rPr>
  </w:style>
  <w:style w:type="paragraph" w:customStyle="1" w:styleId="234">
    <w:name w:val="xl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styleId="235">
    <w:name w:val="List Paragraph"/>
    <w:basedOn w:val="1"/>
    <w:qFormat/>
    <w:uiPriority w:val="34"/>
    <w:pPr>
      <w:ind w:firstLine="420"/>
    </w:pPr>
    <w:rPr>
      <w:rFonts w:ascii="Calibri" w:hAnsi="Calibri"/>
      <w:szCs w:val="22"/>
    </w:rPr>
  </w:style>
  <w:style w:type="paragraph" w:customStyle="1" w:styleId="236">
    <w:name w:val="Char Char Char"/>
    <w:basedOn w:val="1"/>
    <w:qFormat/>
    <w:uiPriority w:val="99"/>
    <w:rPr>
      <w:rFonts w:ascii="宋体" w:hAnsi="宋体"/>
      <w:b/>
      <w:sz w:val="28"/>
      <w:szCs w:val="28"/>
    </w:rPr>
  </w:style>
  <w:style w:type="paragraph" w:customStyle="1" w:styleId="237">
    <w:name w:val="标题 3（绿盟科技）"/>
    <w:basedOn w:val="4"/>
    <w:next w:val="1"/>
    <w:semiHidden/>
    <w:qFormat/>
    <w:uiPriority w:val="99"/>
    <w:pPr>
      <w:tabs>
        <w:tab w:val="left" w:pos="960"/>
        <w:tab w:val="left" w:pos="1260"/>
      </w:tabs>
      <w:spacing w:line="415" w:lineRule="auto"/>
      <w:ind w:left="1260" w:firstLine="147" w:firstLineChars="147"/>
    </w:pPr>
    <w:rPr>
      <w:rFonts w:ascii="Arial" w:hAnsi="Arial" w:eastAsia="黑体"/>
      <w:sz w:val="30"/>
      <w:szCs w:val="30"/>
    </w:rPr>
  </w:style>
  <w:style w:type="paragraph" w:customStyle="1" w:styleId="238">
    <w:name w:val="正文居中"/>
    <w:basedOn w:val="1"/>
    <w:next w:val="73"/>
    <w:qFormat/>
    <w:uiPriority w:val="99"/>
    <w:pPr>
      <w:jc w:val="center"/>
    </w:pPr>
    <w:rPr>
      <w:szCs w:val="20"/>
    </w:rPr>
  </w:style>
  <w:style w:type="paragraph" w:customStyle="1" w:styleId="239">
    <w:name w:val="默认段落字体 Para Char Char Char Char Char Char Char Char Char Char Char Char Char Char Char1 Char Char Char Char"/>
    <w:basedOn w:val="23"/>
    <w:qFormat/>
    <w:uiPriority w:val="99"/>
    <w:pPr>
      <w:spacing w:line="436" w:lineRule="exact"/>
      <w:ind w:left="357"/>
      <w:outlineLvl w:val="3"/>
    </w:pPr>
    <w:rPr>
      <w:rFonts w:ascii="仿宋_GB2312" w:eastAsia="仿宋_GB2312"/>
      <w:sz w:val="24"/>
    </w:rPr>
  </w:style>
  <w:style w:type="paragraph" w:customStyle="1" w:styleId="240">
    <w:name w:val="xl48"/>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41">
    <w:name w:val="font5"/>
    <w:basedOn w:val="1"/>
    <w:qFormat/>
    <w:uiPriority w:val="99"/>
    <w:pPr>
      <w:widowControl/>
      <w:spacing w:before="100" w:beforeAutospacing="1" w:after="100" w:afterAutospacing="1"/>
    </w:pPr>
    <w:rPr>
      <w:rFonts w:ascii="宋体" w:hAnsi="宋体" w:cs="宋体"/>
      <w:kern w:val="0"/>
      <w:sz w:val="18"/>
      <w:szCs w:val="18"/>
    </w:rPr>
  </w:style>
  <w:style w:type="paragraph" w:customStyle="1" w:styleId="242">
    <w:name w:val="标题 6（有编号）（绿盟科技）"/>
    <w:basedOn w:val="1"/>
    <w:next w:val="1"/>
    <w:semiHidden/>
    <w:qFormat/>
    <w:uiPriority w:val="99"/>
    <w:pPr>
      <w:keepNext/>
      <w:keepLines/>
      <w:tabs>
        <w:tab w:val="left" w:pos="1260"/>
      </w:tabs>
      <w:spacing w:line="319" w:lineRule="auto"/>
      <w:ind w:left="1673" w:hanging="1247"/>
      <w:outlineLvl w:val="5"/>
    </w:pPr>
    <w:rPr>
      <w:rFonts w:ascii="Arial" w:hAnsi="Arial" w:eastAsia="黑体"/>
      <w:b/>
      <w:kern w:val="0"/>
    </w:rPr>
  </w:style>
  <w:style w:type="paragraph" w:customStyle="1" w:styleId="243">
    <w:name w:val="xl3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44">
    <w:name w:val="xl72"/>
    <w:basedOn w:val="1"/>
    <w:qFormat/>
    <w:uiPriority w:val="99"/>
    <w:pPr>
      <w:widowControl/>
      <w:spacing w:before="100" w:beforeAutospacing="1" w:after="100" w:afterAutospacing="1"/>
      <w:jc w:val="center"/>
      <w:textAlignment w:val="center"/>
    </w:pPr>
    <w:rPr>
      <w:rFonts w:ascii="宋体" w:hAnsi="宋体" w:cs="宋体"/>
      <w:kern w:val="0"/>
      <w:sz w:val="20"/>
      <w:szCs w:val="20"/>
    </w:rPr>
  </w:style>
  <w:style w:type="paragraph" w:customStyle="1" w:styleId="245">
    <w:name w:val="xl47"/>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rPr>
  </w:style>
  <w:style w:type="paragraph" w:customStyle="1" w:styleId="246">
    <w:name w:val="xl7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47">
    <w:name w:val="标题 4（绿盟科技）"/>
    <w:basedOn w:val="5"/>
    <w:next w:val="1"/>
    <w:semiHidden/>
    <w:qFormat/>
    <w:uiPriority w:val="99"/>
    <w:pPr>
      <w:widowControl/>
      <w:tabs>
        <w:tab w:val="left" w:pos="360"/>
      </w:tabs>
      <w:ind w:left="1447" w:hanging="1021"/>
    </w:pPr>
    <w:rPr>
      <w:bCs w:val="0"/>
    </w:rPr>
  </w:style>
  <w:style w:type="paragraph" w:customStyle="1" w:styleId="248">
    <w:name w:val="xl4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49">
    <w:name w:val="xl32"/>
    <w:basedOn w:val="1"/>
    <w:qFormat/>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50">
    <w:name w:val="111111"/>
    <w:basedOn w:val="71"/>
    <w:qFormat/>
    <w:uiPriority w:val="99"/>
    <w:pPr>
      <w:jc w:val="both"/>
    </w:pPr>
  </w:style>
  <w:style w:type="paragraph" w:customStyle="1" w:styleId="251">
    <w:name w:val="xl5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rPr>
  </w:style>
  <w:style w:type="paragraph" w:customStyle="1" w:styleId="252">
    <w:name w:val="xl30"/>
    <w:basedOn w:val="1"/>
    <w:qFormat/>
    <w:uiPriority w:val="99"/>
    <w:pPr>
      <w:widowControl/>
      <w:pBdr>
        <w:top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53">
    <w:name w:val="五级无标题条"/>
    <w:basedOn w:val="1"/>
    <w:qFormat/>
    <w:uiPriority w:val="99"/>
    <w:pPr>
      <w:tabs>
        <w:tab w:val="left" w:pos="840"/>
      </w:tabs>
      <w:ind w:left="840" w:hanging="630"/>
    </w:pPr>
    <w:rPr>
      <w:szCs w:val="20"/>
    </w:rPr>
  </w:style>
  <w:style w:type="paragraph" w:customStyle="1" w:styleId="254">
    <w:name w:val="xl4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55">
    <w:name w:val="样式2"/>
    <w:basedOn w:val="6"/>
    <w:qFormat/>
    <w:uiPriority w:val="99"/>
    <w:pPr>
      <w:autoSpaceDE w:val="0"/>
      <w:autoSpaceDN w:val="0"/>
      <w:spacing w:before="240" w:after="240" w:line="500" w:lineRule="exact"/>
      <w:ind w:firstLine="204" w:firstLineChars="204"/>
    </w:pPr>
    <w:rPr>
      <w:rFonts w:ascii="宋体" w:hAnsi="宋体"/>
      <w:bCs w:val="0"/>
      <w:sz w:val="24"/>
      <w:szCs w:val="20"/>
    </w:rPr>
  </w:style>
  <w:style w:type="paragraph" w:customStyle="1" w:styleId="256">
    <w:name w:val="Char Char 字元 字元 字元 Char Char Char Char"/>
    <w:basedOn w:val="1"/>
    <w:qFormat/>
    <w:uiPriority w:val="99"/>
    <w:rPr>
      <w:kern w:val="0"/>
      <w:szCs w:val="20"/>
    </w:rPr>
  </w:style>
  <w:style w:type="paragraph" w:customStyle="1" w:styleId="257">
    <w:name w:val="font6"/>
    <w:basedOn w:val="1"/>
    <w:qFormat/>
    <w:uiPriority w:val="99"/>
    <w:pPr>
      <w:widowControl/>
      <w:spacing w:before="100" w:beforeAutospacing="1" w:after="100" w:afterAutospacing="1"/>
    </w:pPr>
    <w:rPr>
      <w:rFonts w:ascii="宋体" w:hAnsi="宋体" w:cs="宋体"/>
      <w:b/>
      <w:bCs/>
      <w:color w:val="000000"/>
      <w:kern w:val="0"/>
      <w:sz w:val="18"/>
      <w:szCs w:val="18"/>
    </w:rPr>
  </w:style>
  <w:style w:type="paragraph" w:customStyle="1" w:styleId="258">
    <w:name w:val="标题 1（绿盟科技）"/>
    <w:basedOn w:val="2"/>
    <w:next w:val="1"/>
    <w:semiHidden/>
    <w:qFormat/>
    <w:uiPriority w:val="99"/>
    <w:pPr>
      <w:pBdr>
        <w:bottom w:val="single" w:color="auto" w:sz="48" w:space="1"/>
      </w:pBdr>
      <w:tabs>
        <w:tab w:val="left" w:pos="360"/>
      </w:tabs>
      <w:spacing w:line="576" w:lineRule="auto"/>
      <w:ind w:left="360" w:hanging="360"/>
      <w:jc w:val="left"/>
    </w:pPr>
    <w:rPr>
      <w:rFonts w:ascii="Arial" w:hAnsi="Arial" w:eastAsia="黑体"/>
    </w:rPr>
  </w:style>
  <w:style w:type="paragraph" w:customStyle="1" w:styleId="259">
    <w:name w:val="xl27"/>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260">
    <w:name w:val="示例"/>
    <w:qFormat/>
    <w:uiPriority w:val="99"/>
    <w:pPr>
      <w:jc w:val="both"/>
    </w:pPr>
    <w:rPr>
      <w:rFonts w:ascii="宋体" w:hAnsi="Times New Roman" w:eastAsia="宋体" w:cs="Times New Roman"/>
      <w:sz w:val="18"/>
      <w:lang w:val="en-US" w:eastAsia="zh-CN" w:bidi="ar-SA"/>
    </w:rPr>
  </w:style>
  <w:style w:type="paragraph" w:customStyle="1" w:styleId="261">
    <w:name w:val="t4_2"/>
    <w:basedOn w:val="1"/>
    <w:qFormat/>
    <w:uiPriority w:val="99"/>
    <w:pPr>
      <w:widowControl/>
      <w:tabs>
        <w:tab w:val="left" w:pos="360"/>
      </w:tabs>
      <w:ind w:left="420"/>
    </w:pPr>
    <w:rPr>
      <w:b/>
    </w:rPr>
  </w:style>
  <w:style w:type="paragraph" w:customStyle="1" w:styleId="262">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63">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64">
    <w:name w:val="xl45"/>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65">
    <w:name w:val="xl2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2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67">
    <w:name w:val="xl33"/>
    <w:basedOn w:val="268"/>
    <w:qFormat/>
    <w:uiPriority w:val="99"/>
    <w:pPr>
      <w:pBdr>
        <w:bottom w:val="single" w:color="auto" w:sz="4" w:space="0"/>
        <w:right w:val="single" w:color="auto" w:sz="4" w:space="0"/>
      </w:pBdr>
      <w:jc w:val="center"/>
    </w:pPr>
    <w:rPr>
      <w:sz w:val="20"/>
      <w:szCs w:val="20"/>
    </w:rPr>
  </w:style>
  <w:style w:type="paragraph" w:customStyle="1" w:styleId="268">
    <w:name w:val="style0"/>
    <w:basedOn w:val="1"/>
    <w:qFormat/>
    <w:uiPriority w:val="99"/>
    <w:pPr>
      <w:widowControl/>
      <w:spacing w:before="100" w:beforeAutospacing="1" w:after="100" w:afterAutospacing="1"/>
    </w:pPr>
    <w:rPr>
      <w:rFonts w:ascii="宋体" w:hAnsi="宋体"/>
      <w:kern w:val="0"/>
    </w:rPr>
  </w:style>
  <w:style w:type="paragraph" w:customStyle="1" w:styleId="269">
    <w:name w:val="xl3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70">
    <w:name w:val="样式5"/>
    <w:basedOn w:val="1"/>
    <w:next w:val="40"/>
    <w:qFormat/>
    <w:uiPriority w:val="99"/>
    <w:pPr>
      <w:tabs>
        <w:tab w:val="left" w:pos="980"/>
      </w:tabs>
      <w:ind w:left="140" w:right="-20"/>
      <w:outlineLvl w:val="0"/>
    </w:pPr>
    <w:rPr>
      <w:b/>
      <w:bCs/>
      <w:kern w:val="0"/>
      <w:sz w:val="28"/>
      <w:szCs w:val="28"/>
    </w:rPr>
  </w:style>
  <w:style w:type="paragraph" w:customStyle="1" w:styleId="271">
    <w:name w:val="Char Char1 Char Char Char Char"/>
    <w:basedOn w:val="1"/>
    <w:qFormat/>
    <w:uiPriority w:val="99"/>
    <w:pPr>
      <w:keepNext/>
      <w:keepLines/>
      <w:spacing w:beforeLines="100" w:afterLines="100" w:line="300" w:lineRule="auto"/>
      <w:textAlignment w:val="center"/>
    </w:pPr>
    <w:rPr>
      <w:rFonts w:ascii="仿宋_GB2312" w:hAnsi="宋体" w:eastAsia="仿宋_GB2312"/>
      <w:kern w:val="0"/>
      <w:szCs w:val="20"/>
    </w:rPr>
  </w:style>
  <w:style w:type="paragraph" w:customStyle="1" w:styleId="272">
    <w:name w:val="p0"/>
    <w:basedOn w:val="1"/>
    <w:semiHidden/>
    <w:qFormat/>
    <w:uiPriority w:val="99"/>
    <w:pPr>
      <w:widowControl/>
      <w:spacing w:after="200" w:line="273" w:lineRule="auto"/>
    </w:pPr>
    <w:rPr>
      <w:rFonts w:ascii="Calibri" w:hAnsi="Calibri" w:cs="宋体"/>
      <w:kern w:val="0"/>
      <w:sz w:val="22"/>
      <w:szCs w:val="22"/>
    </w:rPr>
  </w:style>
  <w:style w:type="paragraph" w:customStyle="1" w:styleId="273">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74">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5">
    <w:name w:val="xl7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76">
    <w:name w:val="本文項目"/>
    <w:basedOn w:val="1"/>
    <w:semiHidden/>
    <w:qFormat/>
    <w:uiPriority w:val="99"/>
    <w:pPr>
      <w:tabs>
        <w:tab w:val="left" w:pos="360"/>
      </w:tabs>
      <w:autoSpaceDE w:val="0"/>
      <w:autoSpaceDN w:val="0"/>
      <w:spacing w:beforeLines="50" w:afterLines="50"/>
      <w:ind w:left="360" w:hanging="360"/>
      <w:textAlignment w:val="baseline"/>
    </w:pPr>
    <w:rPr>
      <w:b/>
      <w:kern w:val="0"/>
    </w:rPr>
  </w:style>
  <w:style w:type="paragraph" w:customStyle="1" w:styleId="277">
    <w:name w:val="Char Char1 Char Char Char Char1"/>
    <w:basedOn w:val="1"/>
    <w:qFormat/>
    <w:uiPriority w:val="99"/>
    <w:pPr>
      <w:keepNext/>
      <w:keepLines/>
      <w:spacing w:beforeLines="100" w:afterLines="100" w:line="300" w:lineRule="auto"/>
    </w:pPr>
    <w:rPr>
      <w:rFonts w:ascii="仿宋_GB2312" w:hAnsi="宋体" w:eastAsia="仿宋_GB2312"/>
      <w:kern w:val="0"/>
      <w:szCs w:val="20"/>
    </w:rPr>
  </w:style>
  <w:style w:type="paragraph" w:customStyle="1" w:styleId="278">
    <w:name w:val="样式4"/>
    <w:basedOn w:val="255"/>
    <w:qFormat/>
    <w:uiPriority w:val="99"/>
    <w:pPr>
      <w:keepNext w:val="0"/>
      <w:keepLines w:val="0"/>
      <w:tabs>
        <w:tab w:val="left" w:pos="360"/>
      </w:tabs>
      <w:autoSpaceDE/>
      <w:autoSpaceDN/>
      <w:adjustRightInd/>
      <w:spacing w:before="0" w:after="200" w:line="276" w:lineRule="auto"/>
      <w:ind w:left="360" w:firstLine="0" w:firstLineChars="0"/>
      <w:jc w:val="both"/>
      <w:outlineLvl w:val="9"/>
    </w:pPr>
    <w:rPr>
      <w:rFonts w:ascii="Calibri" w:hAnsi="Calibri"/>
      <w:szCs w:val="24"/>
    </w:rPr>
  </w:style>
  <w:style w:type="paragraph" w:customStyle="1" w:styleId="279">
    <w:name w:val="xl4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80">
    <w:name w:val="xl49"/>
    <w:basedOn w:val="1"/>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cs="宋体"/>
      <w:color w:val="000000"/>
      <w:kern w:val="0"/>
    </w:rPr>
  </w:style>
  <w:style w:type="paragraph" w:customStyle="1" w:styleId="281">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2">
    <w:name w:val="xl29"/>
    <w:basedOn w:val="1"/>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83">
    <w:name w:val="Char"/>
    <w:basedOn w:val="1"/>
    <w:qFormat/>
    <w:uiPriority w:val="99"/>
    <w:pPr>
      <w:tabs>
        <w:tab w:val="left" w:pos="708"/>
      </w:tabs>
      <w:ind w:firstLine="420"/>
    </w:pPr>
    <w:rPr>
      <w:rFonts w:ascii="仿宋_GB2312" w:eastAsia="仿宋_GB2312"/>
    </w:rPr>
  </w:style>
  <w:style w:type="paragraph" w:customStyle="1" w:styleId="284">
    <w:name w:val="样式目录三"/>
    <w:basedOn w:val="40"/>
    <w:semiHidden/>
    <w:qFormat/>
    <w:uiPriority w:val="99"/>
    <w:pPr>
      <w:tabs>
        <w:tab w:val="left" w:pos="1320"/>
        <w:tab w:val="left" w:pos="2520"/>
        <w:tab w:val="right" w:leader="dot" w:pos="8597"/>
      </w:tabs>
      <w:ind w:left="0"/>
      <w:outlineLvl w:val="2"/>
    </w:pPr>
    <w:rPr>
      <w:i w:val="0"/>
      <w:sz w:val="24"/>
    </w:rPr>
  </w:style>
  <w:style w:type="paragraph" w:customStyle="1" w:styleId="285">
    <w:name w:val="xl39"/>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86">
    <w:name w:val="表格标注（绿盟科技）"/>
    <w:basedOn w:val="287"/>
    <w:next w:val="1"/>
    <w:semiHidden/>
    <w:qFormat/>
    <w:uiPriority w:val="99"/>
    <w:pPr>
      <w:tabs>
        <w:tab w:val="left" w:pos="1620"/>
        <w:tab w:val="left" w:pos="1680"/>
        <w:tab w:val="left" w:pos="2100"/>
      </w:tabs>
      <w:ind w:left="1620" w:hanging="360"/>
    </w:pPr>
  </w:style>
  <w:style w:type="paragraph" w:customStyle="1" w:styleId="287">
    <w:name w:val="插图标注（绿盟科技）"/>
    <w:next w:val="1"/>
    <w:semiHidden/>
    <w:qFormat/>
    <w:uiPriority w:val="99"/>
    <w:pPr>
      <w:tabs>
        <w:tab w:val="left" w:pos="1680"/>
      </w:tabs>
      <w:spacing w:after="156"/>
      <w:ind w:left="426"/>
      <w:jc w:val="center"/>
    </w:pPr>
    <w:rPr>
      <w:rFonts w:ascii="Arial" w:hAnsi="Arial" w:eastAsia="宋体" w:cs="Arial"/>
      <w:sz w:val="21"/>
      <w:szCs w:val="21"/>
      <w:lang w:val="en-US" w:eastAsia="zh-CN" w:bidi="ar-SA"/>
    </w:rPr>
  </w:style>
  <w:style w:type="paragraph" w:customStyle="1" w:styleId="288">
    <w:name w:val="xl43"/>
    <w:basedOn w:val="268"/>
    <w:qFormat/>
    <w:uiPriority w:val="99"/>
    <w:pPr>
      <w:pBdr>
        <w:bottom w:val="single" w:color="auto" w:sz="4" w:space="0"/>
        <w:right w:val="single" w:color="auto" w:sz="4" w:space="0"/>
      </w:pBdr>
      <w:jc w:val="center"/>
    </w:pPr>
    <w:rPr>
      <w:sz w:val="21"/>
      <w:szCs w:val="21"/>
    </w:rPr>
  </w:style>
  <w:style w:type="paragraph" w:customStyle="1" w:styleId="28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90">
    <w:name w:val="xl44"/>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92">
    <w:name w:val="PP 行"/>
    <w:basedOn w:val="52"/>
    <w:qFormat/>
    <w:uiPriority w:val="99"/>
  </w:style>
  <w:style w:type="paragraph" w:customStyle="1" w:styleId="293">
    <w:name w:val="注×："/>
    <w:semiHidden/>
    <w:qFormat/>
    <w:uiPriority w:val="99"/>
    <w:pPr>
      <w:widowControl w:val="0"/>
      <w:tabs>
        <w:tab w:val="left" w:pos="360"/>
        <w:tab w:val="left" w:pos="630"/>
      </w:tabs>
      <w:autoSpaceDE w:val="0"/>
      <w:autoSpaceDN w:val="0"/>
      <w:ind w:left="360" w:hanging="360"/>
      <w:jc w:val="both"/>
    </w:pPr>
    <w:rPr>
      <w:rFonts w:ascii="宋体" w:hAnsi="Times New Roman" w:eastAsia="宋体" w:cs="Times New Roman"/>
      <w:sz w:val="18"/>
      <w:lang w:val="en-US" w:eastAsia="zh-CN" w:bidi="ar-SA"/>
    </w:rPr>
  </w:style>
  <w:style w:type="paragraph" w:customStyle="1" w:styleId="294">
    <w:name w:val="简单回函地址"/>
    <w:basedOn w:val="1"/>
    <w:qFormat/>
    <w:uiPriority w:val="99"/>
  </w:style>
  <w:style w:type="paragraph" w:customStyle="1" w:styleId="295">
    <w:name w:val="xl50"/>
    <w:basedOn w:val="1"/>
    <w:qFormat/>
    <w:uiPriority w:val="99"/>
    <w:pPr>
      <w:widowControl/>
      <w:pBdr>
        <w:left w:val="single" w:color="auto" w:sz="4" w:space="0"/>
      </w:pBdr>
      <w:spacing w:before="100" w:beforeAutospacing="1" w:after="100" w:afterAutospacing="1"/>
      <w:jc w:val="center"/>
      <w:textAlignment w:val="center"/>
    </w:pPr>
    <w:rPr>
      <w:rFonts w:ascii="宋体" w:hAnsi="宋体" w:cs="宋体"/>
      <w:color w:val="000000"/>
      <w:kern w:val="0"/>
    </w:rPr>
  </w:style>
  <w:style w:type="paragraph" w:customStyle="1" w:styleId="296">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7">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298">
    <w:name w:val="正文1"/>
    <w:basedOn w:val="30"/>
    <w:link w:val="300"/>
    <w:qFormat/>
    <w:uiPriority w:val="0"/>
    <w:pPr>
      <w:spacing w:after="0"/>
      <w:ind w:firstLine="482"/>
    </w:pPr>
    <w:rPr>
      <w:rFonts w:ascii="仿宋" w:hAnsi="仿宋"/>
      <w:b/>
      <w:bCs/>
      <w:sz w:val="24"/>
    </w:rPr>
  </w:style>
  <w:style w:type="paragraph" w:customStyle="1" w:styleId="299">
    <w:name w:val="TOC 标题1"/>
    <w:basedOn w:val="2"/>
    <w:next w:val="1"/>
    <w:semiHidden/>
    <w:unhideWhenUsed/>
    <w:qFormat/>
    <w:uiPriority w:val="39"/>
    <w:pPr>
      <w:widowControl/>
      <w:adjustRightInd/>
      <w:snapToGrid/>
      <w:spacing w:before="480" w:line="276" w:lineRule="auto"/>
      <w:ind w:firstLine="0" w:firstLineChars="0"/>
      <w:jc w:val="left"/>
      <w:outlineLvl w:val="9"/>
    </w:pPr>
    <w:rPr>
      <w:rFonts w:asciiTheme="majorHAnsi" w:hAnsiTheme="majorHAnsi" w:eastAsiaTheme="majorEastAsia" w:cstheme="majorBidi"/>
      <w:color w:val="376092" w:themeColor="accent1" w:themeShade="BF"/>
      <w:kern w:val="0"/>
      <w:szCs w:val="28"/>
    </w:rPr>
  </w:style>
  <w:style w:type="character" w:customStyle="1" w:styleId="300">
    <w:name w:val="正文 Char"/>
    <w:basedOn w:val="187"/>
    <w:link w:val="298"/>
    <w:qFormat/>
    <w:uiPriority w:val="0"/>
    <w:rPr>
      <w:rFonts w:ascii="仿宋" w:hAnsi="仿宋" w:eastAsia="仿宋"/>
      <w:b/>
      <w:bCs/>
      <w:sz w:val="24"/>
      <w:szCs w:val="24"/>
    </w:rPr>
  </w:style>
  <w:style w:type="character" w:customStyle="1" w:styleId="301">
    <w:name w:val="批注文字 字符1"/>
    <w:qFormat/>
    <w:uiPriority w:val="0"/>
    <w:rPr>
      <w:szCs w:val="24"/>
    </w:rPr>
  </w:style>
  <w:style w:type="paragraph" w:customStyle="1" w:styleId="302">
    <w:name w:val="样式9"/>
    <w:basedOn w:val="1"/>
    <w:qFormat/>
    <w:uiPriority w:val="0"/>
    <w:pPr>
      <w:adjustRightInd/>
      <w:snapToGrid/>
      <w:spacing w:before="240" w:after="60" w:line="317" w:lineRule="auto"/>
      <w:outlineLvl w:val="0"/>
    </w:pPr>
    <w:rPr>
      <w:rFonts w:ascii="仿宋_GB2312" w:hAnsi="Arial" w:eastAsia="仿宋_GB2312" w:cs="Arial"/>
      <w:b/>
      <w:bCs/>
      <w:szCs w:val="32"/>
    </w:rPr>
  </w:style>
  <w:style w:type="character" w:customStyle="1" w:styleId="303">
    <w:name w:val="正文文本缩进 3 字符1"/>
    <w:basedOn w:val="120"/>
    <w:semiHidden/>
    <w:qFormat/>
    <w:uiPriority w:val="99"/>
    <w:rPr>
      <w:sz w:val="16"/>
      <w:szCs w:val="16"/>
    </w:rPr>
  </w:style>
  <w:style w:type="character" w:customStyle="1" w:styleId="304">
    <w:name w:val="正文文本缩进 3 Char1"/>
    <w:basedOn w:val="120"/>
    <w:semiHidden/>
    <w:qFormat/>
    <w:uiPriority w:val="99"/>
    <w:rPr>
      <w:sz w:val="16"/>
      <w:szCs w:val="16"/>
    </w:rPr>
  </w:style>
  <w:style w:type="character" w:customStyle="1" w:styleId="305">
    <w:name w:val="HTML 地址 字符1"/>
    <w:basedOn w:val="120"/>
    <w:semiHidden/>
    <w:qFormat/>
    <w:uiPriority w:val="99"/>
    <w:rPr>
      <w:i/>
      <w:iCs/>
    </w:rPr>
  </w:style>
  <w:style w:type="character" w:customStyle="1" w:styleId="306">
    <w:name w:val="HTML 地址 Char1"/>
    <w:basedOn w:val="120"/>
    <w:semiHidden/>
    <w:qFormat/>
    <w:uiPriority w:val="99"/>
    <w:rPr>
      <w:i/>
      <w:iCs/>
    </w:rPr>
  </w:style>
  <w:style w:type="character" w:customStyle="1" w:styleId="307">
    <w:name w:val="批注文字 字符2"/>
    <w:basedOn w:val="120"/>
    <w:semiHidden/>
    <w:qFormat/>
    <w:uiPriority w:val="99"/>
  </w:style>
  <w:style w:type="character" w:customStyle="1" w:styleId="308">
    <w:name w:val="批注文字 Char1"/>
    <w:basedOn w:val="120"/>
    <w:semiHidden/>
    <w:qFormat/>
    <w:uiPriority w:val="99"/>
  </w:style>
  <w:style w:type="character" w:customStyle="1" w:styleId="309">
    <w:name w:val="批注主题 字符1"/>
    <w:basedOn w:val="307"/>
    <w:semiHidden/>
    <w:qFormat/>
    <w:uiPriority w:val="99"/>
    <w:rPr>
      <w:b/>
      <w:bCs/>
    </w:rPr>
  </w:style>
  <w:style w:type="character" w:customStyle="1" w:styleId="310">
    <w:name w:val="批注主题 Char1"/>
    <w:basedOn w:val="308"/>
    <w:semiHidden/>
    <w:qFormat/>
    <w:uiPriority w:val="99"/>
    <w:rPr>
      <w:b/>
      <w:bCs/>
    </w:rPr>
  </w:style>
  <w:style w:type="character" w:customStyle="1" w:styleId="311">
    <w:name w:val="签名 字符1"/>
    <w:basedOn w:val="120"/>
    <w:semiHidden/>
    <w:qFormat/>
    <w:uiPriority w:val="99"/>
  </w:style>
  <w:style w:type="character" w:customStyle="1" w:styleId="312">
    <w:name w:val="签名 Char1"/>
    <w:basedOn w:val="120"/>
    <w:semiHidden/>
    <w:qFormat/>
    <w:uiPriority w:val="99"/>
  </w:style>
  <w:style w:type="character" w:customStyle="1" w:styleId="313">
    <w:name w:val="副标题 字符1"/>
    <w:basedOn w:val="120"/>
    <w:qFormat/>
    <w:uiPriority w:val="11"/>
    <w:rPr>
      <w:b/>
      <w:bCs/>
      <w:kern w:val="28"/>
      <w:sz w:val="32"/>
      <w:szCs w:val="32"/>
    </w:rPr>
  </w:style>
  <w:style w:type="character" w:customStyle="1" w:styleId="314">
    <w:name w:val="副标题 Char1"/>
    <w:basedOn w:val="120"/>
    <w:qFormat/>
    <w:uiPriority w:val="11"/>
    <w:rPr>
      <w:rFonts w:ascii="Calibri Light" w:hAnsi="Calibri Light" w:eastAsia="宋体" w:cs="Times New Roman"/>
      <w:b/>
      <w:bCs/>
      <w:kern w:val="28"/>
      <w:sz w:val="32"/>
      <w:szCs w:val="32"/>
    </w:rPr>
  </w:style>
  <w:style w:type="character" w:customStyle="1" w:styleId="315">
    <w:name w:val="正文文本 字符2"/>
    <w:basedOn w:val="120"/>
    <w:semiHidden/>
    <w:qFormat/>
    <w:uiPriority w:val="99"/>
  </w:style>
  <w:style w:type="character" w:customStyle="1" w:styleId="316">
    <w:name w:val="正文文本 Char1"/>
    <w:basedOn w:val="120"/>
    <w:semiHidden/>
    <w:qFormat/>
    <w:uiPriority w:val="99"/>
  </w:style>
  <w:style w:type="character" w:customStyle="1" w:styleId="317">
    <w:name w:val="正文文本缩进 2 字符1"/>
    <w:basedOn w:val="120"/>
    <w:semiHidden/>
    <w:qFormat/>
    <w:uiPriority w:val="99"/>
  </w:style>
  <w:style w:type="character" w:customStyle="1" w:styleId="318">
    <w:name w:val="正文文本缩进 2 Char1"/>
    <w:basedOn w:val="120"/>
    <w:semiHidden/>
    <w:qFormat/>
    <w:uiPriority w:val="99"/>
  </w:style>
  <w:style w:type="character" w:customStyle="1" w:styleId="319">
    <w:name w:val="结束语 字符1"/>
    <w:basedOn w:val="120"/>
    <w:semiHidden/>
    <w:qFormat/>
    <w:uiPriority w:val="99"/>
  </w:style>
  <w:style w:type="character" w:customStyle="1" w:styleId="320">
    <w:name w:val="结束语 Char1"/>
    <w:basedOn w:val="120"/>
    <w:semiHidden/>
    <w:qFormat/>
    <w:uiPriority w:val="99"/>
  </w:style>
  <w:style w:type="character" w:customStyle="1" w:styleId="321">
    <w:name w:val="文档结构图 字符1"/>
    <w:basedOn w:val="120"/>
    <w:semiHidden/>
    <w:qFormat/>
    <w:uiPriority w:val="99"/>
    <w:rPr>
      <w:rFonts w:ascii="Microsoft YaHei UI" w:eastAsia="Microsoft YaHei UI"/>
      <w:sz w:val="18"/>
      <w:szCs w:val="18"/>
    </w:rPr>
  </w:style>
  <w:style w:type="character" w:customStyle="1" w:styleId="322">
    <w:name w:val="文档结构图 Char1"/>
    <w:basedOn w:val="120"/>
    <w:semiHidden/>
    <w:qFormat/>
    <w:uiPriority w:val="99"/>
    <w:rPr>
      <w:rFonts w:ascii="Microsoft YaHei UI" w:eastAsia="Microsoft YaHei UI"/>
      <w:sz w:val="18"/>
      <w:szCs w:val="18"/>
    </w:rPr>
  </w:style>
  <w:style w:type="character" w:customStyle="1" w:styleId="323">
    <w:name w:val="正文文本缩进 字符1"/>
    <w:basedOn w:val="120"/>
    <w:semiHidden/>
    <w:qFormat/>
    <w:uiPriority w:val="99"/>
  </w:style>
  <w:style w:type="character" w:customStyle="1" w:styleId="324">
    <w:name w:val="正文文本缩进 Char1"/>
    <w:basedOn w:val="120"/>
    <w:semiHidden/>
    <w:qFormat/>
    <w:uiPriority w:val="99"/>
  </w:style>
  <w:style w:type="character" w:customStyle="1" w:styleId="325">
    <w:name w:val="日期 字符1"/>
    <w:basedOn w:val="120"/>
    <w:semiHidden/>
    <w:qFormat/>
    <w:uiPriority w:val="99"/>
  </w:style>
  <w:style w:type="character" w:customStyle="1" w:styleId="326">
    <w:name w:val="日期 Char1"/>
    <w:basedOn w:val="120"/>
    <w:semiHidden/>
    <w:qFormat/>
    <w:uiPriority w:val="99"/>
  </w:style>
  <w:style w:type="character" w:customStyle="1" w:styleId="327">
    <w:name w:val="称呼 字符1"/>
    <w:basedOn w:val="120"/>
    <w:semiHidden/>
    <w:qFormat/>
    <w:uiPriority w:val="99"/>
  </w:style>
  <w:style w:type="character" w:customStyle="1" w:styleId="328">
    <w:name w:val="称呼 Char1"/>
    <w:basedOn w:val="120"/>
    <w:semiHidden/>
    <w:qFormat/>
    <w:uiPriority w:val="99"/>
  </w:style>
  <w:style w:type="character" w:customStyle="1" w:styleId="329">
    <w:name w:val="正文文本首行缩进 2 字符1"/>
    <w:basedOn w:val="323"/>
    <w:semiHidden/>
    <w:qFormat/>
    <w:uiPriority w:val="99"/>
  </w:style>
  <w:style w:type="character" w:customStyle="1" w:styleId="330">
    <w:name w:val="正文首行缩进 2 Char1"/>
    <w:basedOn w:val="324"/>
    <w:semiHidden/>
    <w:qFormat/>
    <w:uiPriority w:val="99"/>
  </w:style>
  <w:style w:type="character" w:customStyle="1" w:styleId="331">
    <w:name w:val="页眉 字符2"/>
    <w:basedOn w:val="120"/>
    <w:semiHidden/>
    <w:qFormat/>
    <w:uiPriority w:val="99"/>
    <w:rPr>
      <w:sz w:val="18"/>
      <w:szCs w:val="18"/>
    </w:rPr>
  </w:style>
  <w:style w:type="character" w:customStyle="1" w:styleId="332">
    <w:name w:val="正文文本 3 字符1"/>
    <w:basedOn w:val="120"/>
    <w:semiHidden/>
    <w:qFormat/>
    <w:uiPriority w:val="99"/>
    <w:rPr>
      <w:sz w:val="16"/>
      <w:szCs w:val="16"/>
    </w:rPr>
  </w:style>
  <w:style w:type="character" w:customStyle="1" w:styleId="333">
    <w:name w:val="正文文本 3 Char1"/>
    <w:basedOn w:val="120"/>
    <w:semiHidden/>
    <w:qFormat/>
    <w:uiPriority w:val="99"/>
    <w:rPr>
      <w:sz w:val="16"/>
      <w:szCs w:val="16"/>
    </w:rPr>
  </w:style>
  <w:style w:type="character" w:customStyle="1" w:styleId="334">
    <w:name w:val="批注框文本 字符1"/>
    <w:basedOn w:val="120"/>
    <w:semiHidden/>
    <w:qFormat/>
    <w:uiPriority w:val="99"/>
    <w:rPr>
      <w:sz w:val="18"/>
      <w:szCs w:val="18"/>
    </w:rPr>
  </w:style>
  <w:style w:type="character" w:customStyle="1" w:styleId="335">
    <w:name w:val="批注框文本 Char1"/>
    <w:basedOn w:val="120"/>
    <w:semiHidden/>
    <w:qFormat/>
    <w:uiPriority w:val="99"/>
    <w:rPr>
      <w:sz w:val="18"/>
      <w:szCs w:val="18"/>
    </w:rPr>
  </w:style>
  <w:style w:type="character" w:customStyle="1" w:styleId="336">
    <w:name w:val="正文文本首行缩进 字符1"/>
    <w:basedOn w:val="315"/>
    <w:semiHidden/>
    <w:qFormat/>
    <w:uiPriority w:val="99"/>
  </w:style>
  <w:style w:type="character" w:customStyle="1" w:styleId="337">
    <w:name w:val="正文首行缩进 Char1"/>
    <w:basedOn w:val="316"/>
    <w:semiHidden/>
    <w:qFormat/>
    <w:uiPriority w:val="99"/>
  </w:style>
  <w:style w:type="character" w:customStyle="1" w:styleId="338">
    <w:name w:val="HTML 预设格式 字符1"/>
    <w:basedOn w:val="120"/>
    <w:semiHidden/>
    <w:qFormat/>
    <w:uiPriority w:val="99"/>
    <w:rPr>
      <w:rFonts w:ascii="Courier New" w:hAnsi="Courier New"/>
      <w:sz w:val="20"/>
      <w:szCs w:val="20"/>
    </w:rPr>
  </w:style>
  <w:style w:type="character" w:customStyle="1" w:styleId="339">
    <w:name w:val="HTML 预设格式 Char1"/>
    <w:basedOn w:val="120"/>
    <w:semiHidden/>
    <w:qFormat/>
    <w:uiPriority w:val="99"/>
    <w:rPr>
      <w:rFonts w:ascii="Courier New" w:hAnsi="Courier New" w:cs="Courier New"/>
      <w:sz w:val="20"/>
      <w:szCs w:val="20"/>
    </w:rPr>
  </w:style>
  <w:style w:type="character" w:customStyle="1" w:styleId="340">
    <w:name w:val="正文文本 2 字符1"/>
    <w:basedOn w:val="120"/>
    <w:semiHidden/>
    <w:qFormat/>
    <w:uiPriority w:val="99"/>
  </w:style>
  <w:style w:type="character" w:customStyle="1" w:styleId="341">
    <w:name w:val="正文文本 2 Char1"/>
    <w:basedOn w:val="120"/>
    <w:semiHidden/>
    <w:qFormat/>
    <w:uiPriority w:val="99"/>
  </w:style>
  <w:style w:type="character" w:customStyle="1" w:styleId="342">
    <w:name w:val="标题 字符1"/>
    <w:basedOn w:val="120"/>
    <w:qFormat/>
    <w:uiPriority w:val="10"/>
    <w:rPr>
      <w:rFonts w:ascii="Calibri Light" w:hAnsi="Calibri Light" w:eastAsia="宋体" w:cs="Times New Roman"/>
      <w:b/>
      <w:bCs/>
      <w:sz w:val="32"/>
      <w:szCs w:val="32"/>
    </w:rPr>
  </w:style>
  <w:style w:type="character" w:customStyle="1" w:styleId="343">
    <w:name w:val="标题 Char1"/>
    <w:basedOn w:val="120"/>
    <w:qFormat/>
    <w:uiPriority w:val="10"/>
    <w:rPr>
      <w:rFonts w:ascii="Calibri Light" w:hAnsi="Calibri Light" w:eastAsia="宋体" w:cs="Times New Roman"/>
      <w:b/>
      <w:bCs/>
      <w:sz w:val="32"/>
      <w:szCs w:val="32"/>
    </w:rPr>
  </w:style>
  <w:style w:type="character" w:customStyle="1" w:styleId="344">
    <w:name w:val="注释标题 字符1"/>
    <w:basedOn w:val="120"/>
    <w:semiHidden/>
    <w:qFormat/>
    <w:uiPriority w:val="99"/>
  </w:style>
  <w:style w:type="character" w:customStyle="1" w:styleId="345">
    <w:name w:val="注释标题 Char1"/>
    <w:basedOn w:val="120"/>
    <w:semiHidden/>
    <w:qFormat/>
    <w:uiPriority w:val="99"/>
  </w:style>
  <w:style w:type="character" w:customStyle="1" w:styleId="346">
    <w:name w:val="页脚 字符2"/>
    <w:basedOn w:val="120"/>
    <w:semiHidden/>
    <w:qFormat/>
    <w:uiPriority w:val="99"/>
    <w:rPr>
      <w:sz w:val="18"/>
      <w:szCs w:val="18"/>
    </w:rPr>
  </w:style>
  <w:style w:type="character" w:customStyle="1" w:styleId="347">
    <w:name w:val="页脚 Char1"/>
    <w:basedOn w:val="120"/>
    <w:semiHidden/>
    <w:qFormat/>
    <w:uiPriority w:val="99"/>
    <w:rPr>
      <w:sz w:val="18"/>
      <w:szCs w:val="18"/>
    </w:rPr>
  </w:style>
  <w:style w:type="character" w:customStyle="1" w:styleId="348">
    <w:name w:val="纯文本 字符2"/>
    <w:basedOn w:val="120"/>
    <w:semiHidden/>
    <w:qFormat/>
    <w:uiPriority w:val="99"/>
    <w:rPr>
      <w:rFonts w:ascii="宋体" w:hAnsi="Courier New"/>
    </w:rPr>
  </w:style>
  <w:style w:type="character" w:customStyle="1" w:styleId="349">
    <w:name w:val="纯文本 Char1"/>
    <w:basedOn w:val="120"/>
    <w:semiHidden/>
    <w:qFormat/>
    <w:uiPriority w:val="99"/>
    <w:rPr>
      <w:rFonts w:ascii="宋体" w:hAnsi="Courier New" w:eastAsia="宋体" w:cs="Courier New"/>
      <w:szCs w:val="21"/>
    </w:rPr>
  </w:style>
  <w:style w:type="character" w:customStyle="1" w:styleId="350">
    <w:name w:val="电子邮件签名 字符1"/>
    <w:basedOn w:val="120"/>
    <w:semiHidden/>
    <w:qFormat/>
    <w:uiPriority w:val="99"/>
  </w:style>
  <w:style w:type="character" w:customStyle="1" w:styleId="351">
    <w:name w:val="电子邮件签名 Char1"/>
    <w:basedOn w:val="120"/>
    <w:semiHidden/>
    <w:qFormat/>
    <w:uiPriority w:val="99"/>
  </w:style>
  <w:style w:type="character" w:customStyle="1" w:styleId="352">
    <w:name w:val="信息标题 字符1"/>
    <w:basedOn w:val="120"/>
    <w:semiHidden/>
    <w:qFormat/>
    <w:uiPriority w:val="99"/>
    <w:rPr>
      <w:rFonts w:ascii="Calibri Light" w:hAnsi="Calibri Light" w:eastAsia="宋体" w:cs="Times New Roman"/>
      <w:sz w:val="24"/>
      <w:szCs w:val="24"/>
      <w:shd w:val="pct20" w:color="auto" w:fill="auto"/>
    </w:rPr>
  </w:style>
  <w:style w:type="character" w:customStyle="1" w:styleId="353">
    <w:name w:val="信息标题 Char1"/>
    <w:basedOn w:val="120"/>
    <w:semiHidden/>
    <w:qFormat/>
    <w:uiPriority w:val="99"/>
    <w:rPr>
      <w:rFonts w:ascii="Calibri Light" w:hAnsi="Calibri Light" w:eastAsia="宋体" w:cs="Times New Roman"/>
      <w:sz w:val="24"/>
      <w:szCs w:val="24"/>
      <w:shd w:val="pct20" w:color="auto" w:fill="auto"/>
    </w:rPr>
  </w:style>
  <w:style w:type="character" w:customStyle="1" w:styleId="354">
    <w:name w:val="明显引用 字符1"/>
    <w:basedOn w:val="120"/>
    <w:qFormat/>
    <w:uiPriority w:val="30"/>
    <w:rPr>
      <w:i/>
      <w:iCs/>
      <w:color w:val="5B9BD5"/>
    </w:rPr>
  </w:style>
  <w:style w:type="character" w:customStyle="1" w:styleId="355">
    <w:name w:val="明显引用 Char1"/>
    <w:basedOn w:val="120"/>
    <w:qFormat/>
    <w:uiPriority w:val="30"/>
    <w:rPr>
      <w:i/>
      <w:iCs/>
      <w:color w:val="5B9BD5"/>
    </w:rPr>
  </w:style>
  <w:style w:type="paragraph" w:customStyle="1" w:styleId="356">
    <w:name w:val="样式 标题 2 + 宋体 五号 非加粗 黑色"/>
    <w:basedOn w:val="3"/>
    <w:qFormat/>
    <w:uiPriority w:val="0"/>
    <w:pPr>
      <w:numPr>
        <w:ilvl w:val="1"/>
        <w:numId w:val="1"/>
      </w:numPr>
      <w:adjustRightInd/>
      <w:spacing w:line="416" w:lineRule="atLeast"/>
      <w:jc w:val="both"/>
    </w:pPr>
    <w:rPr>
      <w:rFonts w:ascii="宋体" w:hAnsi="宋体" w:eastAsia="宋体"/>
      <w:b w:val="0"/>
      <w:bCs w:val="0"/>
      <w:color w:val="000000"/>
      <w:kern w:val="2"/>
      <w:sz w:val="21"/>
    </w:rPr>
  </w:style>
  <w:style w:type="table" w:customStyle="1" w:styleId="357">
    <w:name w:val="网格型1"/>
    <w:basedOn w:val="75"/>
    <w:qFormat/>
    <w:uiPriority w:val="99"/>
    <w:pPr>
      <w:widowControl w:val="0"/>
      <w:spacing w:after="200" w:line="276" w:lineRule="auto"/>
    </w:pPr>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8">
    <w:name w:val="表格主题1"/>
    <w:basedOn w:val="75"/>
    <w:semiHidden/>
    <w:qFormat/>
    <w:uiPriority w:val="99"/>
    <w:pPr>
      <w:widowControl w:val="0"/>
      <w:spacing w:after="200" w:line="276" w:lineRule="auto"/>
    </w:pPr>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
    <w:name w:val="彩色型 11"/>
    <w:basedOn w:val="75"/>
    <w:semiHidden/>
    <w:qFormat/>
    <w:uiPriority w:val="99"/>
    <w:pPr>
      <w:widowControl w:val="0"/>
      <w:spacing w:after="200" w:line="276" w:lineRule="auto"/>
    </w:pPr>
    <w:rPr>
      <w:rFonts w:ascii="Calibri" w:hAnsi="Calibri" w:eastAsia="Times New Roman"/>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rFonts w:cs="Times New Roman"/>
        <w:b/>
        <w:bCs/>
        <w:i/>
        <w:iCs/>
      </w:r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cPr>
        <w:tcBorders>
          <w:top w:val="nil"/>
          <w:left w:val="nil"/>
          <w:bottom w:val="nil"/>
          <w:right w:val="nil"/>
          <w:insideH w:val="nil"/>
          <w:insideV w:val="nil"/>
          <w:tl2br w:val="nil"/>
          <w:tr2bl w:val="nil"/>
        </w:tcBorders>
        <w:shd w:val="solid" w:color="000080" w:fill="FFFFFF"/>
      </w:tcPr>
    </w:tblStylePr>
    <w:tblStylePr w:type="nwCell">
      <w:rPr>
        <w:rFonts w:cs="Times New Roman"/>
      </w:r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cPr>
        <w:tcBorders>
          <w:top w:val="nil"/>
          <w:left w:val="nil"/>
          <w:bottom w:val="nil"/>
          <w:right w:val="nil"/>
          <w:insideH w:val="nil"/>
          <w:insideV w:val="nil"/>
          <w:tl2br w:val="nil"/>
          <w:tr2bl w:val="nil"/>
        </w:tcBorders>
      </w:tcPr>
    </w:tblStylePr>
  </w:style>
  <w:style w:type="table" w:customStyle="1" w:styleId="360">
    <w:name w:val="彩色型 21"/>
    <w:basedOn w:val="75"/>
    <w:semiHidden/>
    <w:qFormat/>
    <w:uiPriority w:val="99"/>
    <w:pPr>
      <w:widowControl w:val="0"/>
      <w:spacing w:after="200" w:line="276" w:lineRule="auto"/>
    </w:pPr>
    <w:rPr>
      <w:rFonts w:ascii="Calibri" w:hAnsi="Calibri" w:eastAsia="Times New Roman"/>
    </w:rPr>
    <w:tblPr>
      <w:tblBorders>
        <w:bottom w:val="single" w:color="000000" w:sz="12" w:space="0"/>
      </w:tblBorders>
    </w:tblPr>
    <w:tcPr>
      <w:shd w:val="pct20" w:color="FFFF00" w:fill="FFFFFF"/>
    </w:tcPr>
    <w:tblStylePr w:type="firstRow">
      <w:rPr>
        <w:rFonts w:cs="Times New Roman"/>
        <w:b/>
        <w:bCs/>
        <w:i/>
        <w:iCs/>
        <w:color w:val="FFFFFF"/>
      </w:rPr>
      <w:tcPr>
        <w:tcBorders>
          <w:top w:val="nil"/>
          <w:left w:val="single" w:color="000000" w:sz="12" w:space="0"/>
          <w:bottom w:val="nil"/>
          <w:right w:val="nil"/>
          <w:insideH w:val="nil"/>
          <w:insideV w:val="nil"/>
          <w:tl2br w:val="nil"/>
          <w:tr2bl w:val="nil"/>
        </w:tcBorders>
        <w:shd w:val="solid" w:color="800000" w:fill="FFFFFF"/>
      </w:tcPr>
    </w:tblStylePr>
    <w:tblStylePr w:type="firstCol">
      <w:rPr>
        <w:rFonts w:cs="Times New Roman"/>
        <w:b/>
        <w:bCs/>
        <w:i/>
        <w:iCs/>
      </w:rPr>
      <w:tcPr>
        <w:tcBorders>
          <w:top w:val="nil"/>
          <w:left w:val="nil"/>
          <w:bottom w:val="nil"/>
          <w:right w:val="nil"/>
          <w:insideH w:val="nil"/>
          <w:insideV w:val="nil"/>
          <w:tl2br w:val="nil"/>
          <w:tr2bl w:val="nil"/>
        </w:tcBorders>
      </w:tcPr>
    </w:tblStylePr>
    <w:tblStylePr w:type="lastCol">
      <w:rPr>
        <w:rFonts w:cs="Times New Roman"/>
      </w:r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cPr>
        <w:tcBorders>
          <w:top w:val="nil"/>
          <w:left w:val="nil"/>
          <w:bottom w:val="nil"/>
          <w:right w:val="nil"/>
          <w:insideH w:val="nil"/>
          <w:insideV w:val="nil"/>
          <w:tl2br w:val="nil"/>
          <w:tr2bl w:val="nil"/>
        </w:tcBorders>
      </w:tcPr>
    </w:tblStylePr>
  </w:style>
  <w:style w:type="table" w:customStyle="1" w:styleId="361">
    <w:name w:val="彩色型 31"/>
    <w:basedOn w:val="75"/>
    <w:semiHidden/>
    <w:qFormat/>
    <w:uiPriority w:val="99"/>
    <w:pPr>
      <w:widowControl w:val="0"/>
      <w:spacing w:after="200" w:line="276" w:lineRule="auto"/>
    </w:pPr>
    <w:rPr>
      <w:rFonts w:ascii="Calibri" w:hAnsi="Calibri" w:eastAsia="Times New Roman"/>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rPr>
        <w:rFonts w:cs="Times New Roman"/>
      </w:rPr>
      <w:tcPr>
        <w:tcBorders>
          <w:top w:val="nil"/>
          <w:left w:val="single" w:color="000000" w:sz="6" w:space="0"/>
          <w:bottom w:val="nil"/>
          <w:right w:val="nil"/>
          <w:insideH w:val="nil"/>
          <w:insideV w:val="nil"/>
          <w:tl2br w:val="nil"/>
          <w:tr2bl w:val="nil"/>
        </w:tcBorders>
        <w:shd w:val="solid" w:color="008080" w:fill="FFFFFF"/>
      </w:tcPr>
    </w:tblStylePr>
    <w:tblStylePr w:type="firstCol">
      <w:rPr>
        <w:rFonts w:cs="Times New Roman"/>
      </w:r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rFonts w:cs="Times New Roman"/>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362">
    <w:name w:val="典雅型1"/>
    <w:basedOn w:val="75"/>
    <w:semiHidden/>
    <w:qFormat/>
    <w:uiPriority w:val="99"/>
    <w:pPr>
      <w:widowControl w:val="0"/>
      <w:spacing w:after="200" w:line="276" w:lineRule="auto"/>
    </w:pPr>
    <w:rPr>
      <w:rFonts w:ascii="Calibri" w:hAnsi="Calibri" w:eastAsia="Times New Roman"/>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rFonts w:cs="Times New Roman"/>
        <w:caps/>
        <w:color w:val="auto"/>
      </w:rPr>
      <w:tcPr>
        <w:tcBorders>
          <w:top w:val="nil"/>
          <w:left w:val="nil"/>
          <w:bottom w:val="nil"/>
          <w:right w:val="nil"/>
          <w:insideH w:val="nil"/>
          <w:insideV w:val="nil"/>
          <w:tl2br w:val="nil"/>
          <w:tr2bl w:val="nil"/>
        </w:tcBorders>
      </w:tcPr>
    </w:tblStylePr>
  </w:style>
  <w:style w:type="table" w:customStyle="1" w:styleId="363">
    <w:name w:val="古典型 11"/>
    <w:basedOn w:val="75"/>
    <w:semiHidden/>
    <w:qFormat/>
    <w:uiPriority w:val="99"/>
    <w:pPr>
      <w:widowControl w:val="0"/>
      <w:spacing w:after="200" w:line="276" w:lineRule="auto"/>
    </w:pPr>
    <w:rPr>
      <w:rFonts w:ascii="Calibri" w:hAnsi="Calibri" w:eastAsia="Times New Roman"/>
    </w:rPr>
    <w:tblPr>
      <w:tblBorders>
        <w:top w:val="single" w:color="000000" w:sz="12" w:space="0"/>
        <w:bottom w:val="single" w:color="000000" w:sz="12" w:space="0"/>
      </w:tblBorders>
    </w:tblPr>
    <w:tblStylePr w:type="firstRow">
      <w:rPr>
        <w:rFonts w:cs="Times New Roman"/>
        <w:i/>
        <w:iCs/>
      </w:r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cPr>
        <w:tcBorders>
          <w:top w:val="single" w:color="000000" w:sz="6" w:space="0"/>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000000" w:sz="6" w:space="0"/>
          <w:insideH w:val="nil"/>
          <w:insideV w:val="nil"/>
          <w:tl2br w:val="nil"/>
          <w:tr2bl w:val="nil"/>
        </w:tcBorders>
      </w:tcPr>
    </w:tblStylePr>
    <w:tblStylePr w:type="neCell">
      <w:rPr>
        <w:rFonts w:cs="Times New Roman"/>
        <w:b/>
        <w:bCs/>
        <w:i w:val="0"/>
        <w:iCs w:val="0"/>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64">
    <w:name w:val="古典型 21"/>
    <w:basedOn w:val="75"/>
    <w:semiHidden/>
    <w:qFormat/>
    <w:uiPriority w:val="99"/>
    <w:pPr>
      <w:widowControl w:val="0"/>
      <w:spacing w:after="200" w:line="276" w:lineRule="auto"/>
    </w:pPr>
    <w:rPr>
      <w:rFonts w:ascii="Calibri" w:hAnsi="Calibri" w:eastAsia="Times New Roman"/>
    </w:rPr>
    <w:tblPr>
      <w:tblBorders>
        <w:top w:val="single" w:color="000000" w:sz="12" w:space="0"/>
        <w:bottom w:val="single" w:color="000000" w:sz="12" w:space="0"/>
      </w:tblBorders>
    </w:tblPr>
    <w:tblStylePr w:type="firstRow">
      <w:rPr>
        <w:rFonts w:cs="Times New Roman"/>
        <w:color w:val="FFFFFF"/>
      </w:rPr>
      <w:tcPr>
        <w:tcBorders>
          <w:top w:val="nil"/>
          <w:left w:val="single" w:color="000000" w:sz="6" w:space="0"/>
          <w:bottom w:val="nil"/>
          <w:right w:val="nil"/>
          <w:insideH w:val="nil"/>
          <w:insideV w:val="nil"/>
          <w:tl2br w:val="nil"/>
          <w:tr2bl w:val="nil"/>
        </w:tcBorders>
        <w:shd w:val="solid" w:color="800080" w:fill="FFFFFF"/>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365">
    <w:name w:val="古典型 31"/>
    <w:basedOn w:val="75"/>
    <w:semiHidden/>
    <w:qFormat/>
    <w:uiPriority w:val="99"/>
    <w:pPr>
      <w:widowControl w:val="0"/>
      <w:spacing w:after="200" w:line="276" w:lineRule="auto"/>
    </w:pPr>
    <w:rPr>
      <w:rFonts w:ascii="Calibri" w:hAnsi="Calibri" w:eastAsia="Times New Roman"/>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cPr>
        <w:tcBorders>
          <w:top w:val="nil"/>
          <w:left w:val="single" w:color="000000" w:sz="6" w:space="0"/>
          <w:bottom w:val="nil"/>
          <w:right w:val="nil"/>
          <w:insideH w:val="nil"/>
          <w:insideV w:val="nil"/>
          <w:tl2br w:val="nil"/>
          <w:tr2bl w:val="nil"/>
        </w:tcBorders>
        <w:shd w:val="solid" w:color="000080" w:fill="FFFFFF"/>
      </w:tcPr>
    </w:tblStylePr>
    <w:tblStylePr w:type="lastRow">
      <w:rPr>
        <w:rFonts w:cs="Times New Roman"/>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rFonts w:cs="Times New Roman"/>
        <w:b/>
        <w:bCs/>
        <w:color w:val="000000"/>
      </w:rPr>
      <w:tcPr>
        <w:tcBorders>
          <w:top w:val="nil"/>
          <w:left w:val="nil"/>
          <w:bottom w:val="nil"/>
          <w:right w:val="nil"/>
          <w:insideH w:val="nil"/>
          <w:insideV w:val="nil"/>
          <w:tl2br w:val="nil"/>
          <w:tr2bl w:val="nil"/>
        </w:tcBorders>
      </w:tcPr>
    </w:tblStylePr>
  </w:style>
  <w:style w:type="table" w:customStyle="1" w:styleId="366">
    <w:name w:val="网页型 21"/>
    <w:basedOn w:val="75"/>
    <w:semiHidden/>
    <w:qFormat/>
    <w:uiPriority w:val="99"/>
    <w:pPr>
      <w:widowControl w:val="0"/>
      <w:spacing w:after="200" w:line="276" w:lineRule="auto"/>
    </w:pPr>
    <w:rPr>
      <w:rFonts w:ascii="Calibri" w:hAnsi="Calibri" w:eastAsia="Times New Roman"/>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367">
    <w:name w:val="古典型 41"/>
    <w:basedOn w:val="75"/>
    <w:semiHidden/>
    <w:qFormat/>
    <w:uiPriority w:val="99"/>
    <w:pPr>
      <w:widowControl w:val="0"/>
      <w:spacing w:after="200" w:line="276" w:lineRule="auto"/>
    </w:pPr>
    <w:rPr>
      <w:rFonts w:ascii="Calibri" w:hAnsi="Calibri" w:eastAsia="Times New Roman"/>
    </w:rPr>
    <w:tblPr>
      <w:tblBorders>
        <w:top w:val="single" w:color="000000" w:sz="12" w:space="0"/>
        <w:left w:val="single" w:color="000000" w:sz="6" w:space="0"/>
        <w:bottom w:val="single" w:color="000000" w:sz="12" w:space="0"/>
        <w:right w:val="single" w:color="000000" w:sz="6" w:space="0"/>
      </w:tblBorders>
    </w:tblPr>
    <w:tblStylePr w:type="firstRow">
      <w:rPr>
        <w:rFonts w:cs="Times New Roman"/>
        <w:b/>
        <w:bCs/>
        <w:i/>
        <w:iCs/>
        <w:color w:val="FFFFFF"/>
      </w:rPr>
      <w:tcPr>
        <w:tcBorders>
          <w:top w:val="nil"/>
          <w:left w:val="single" w:color="000000" w:sz="6" w:space="0"/>
          <w:bottom w:val="nil"/>
          <w:right w:val="nil"/>
          <w:insideH w:val="nil"/>
          <w:insideV w:val="nil"/>
          <w:tl2br w:val="nil"/>
          <w:tr2bl w:val="nil"/>
        </w:tcBorders>
        <w:shd w:val="pct50" w:color="000080" w:fill="FFFFFF"/>
      </w:tcPr>
    </w:tblStylePr>
    <w:tblStylePr w:type="lastRow">
      <w:rPr>
        <w:rFonts w:cs="Times New Roman"/>
        <w:color w:val="000080"/>
      </w:rPr>
      <w:tcPr>
        <w:tcBorders>
          <w:top w:val="nil"/>
          <w:left w:val="single" w:color="000000" w:sz="6" w:space="0"/>
          <w:bottom w:val="nil"/>
          <w:right w:val="nil"/>
          <w:insideH w:val="nil"/>
          <w:insideV w:val="nil"/>
          <w:tl2br w:val="nil"/>
          <w:tr2bl w:val="nil"/>
        </w:tcBorders>
        <w:shd w:val="pct50" w:color="000000" w:fill="FFFFFF"/>
      </w:tcPr>
    </w:tblStylePr>
    <w:tblStylePr w:type="firstCol">
      <w:rPr>
        <w:rFonts w:cs="Times New Roman"/>
        <w:b/>
        <w:bCs/>
      </w:rPr>
      <w:tcPr>
        <w:tcBorders>
          <w:top w:val="nil"/>
          <w:left w:val="nil"/>
          <w:bottom w:val="nil"/>
          <w:right w:val="nil"/>
          <w:insideH w:val="nil"/>
          <w:insideV w:val="nil"/>
          <w:tl2br w:val="nil"/>
          <w:tr2bl w:val="nil"/>
        </w:tcBorders>
      </w:tcPr>
    </w:tblStylePr>
    <w:tblStylePr w:type="nwCell">
      <w:rPr>
        <w:rFonts w:cs="Times New Roman"/>
        <w:b/>
        <w:bCs/>
      </w:rPr>
      <w:tcPr>
        <w:tcBorders>
          <w:top w:val="nil"/>
          <w:left w:val="nil"/>
          <w:bottom w:val="nil"/>
          <w:right w:val="nil"/>
          <w:insideH w:val="nil"/>
          <w:insideV w:val="nil"/>
          <w:tl2br w:val="nil"/>
          <w:tr2bl w:val="nil"/>
        </w:tcBorders>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368">
    <w:name w:val="简明型 11"/>
    <w:basedOn w:val="75"/>
    <w:semiHidden/>
    <w:qFormat/>
    <w:uiPriority w:val="99"/>
    <w:pPr>
      <w:widowControl w:val="0"/>
      <w:spacing w:after="200" w:line="276" w:lineRule="auto"/>
    </w:pPr>
    <w:rPr>
      <w:rFonts w:ascii="Calibri" w:hAnsi="Calibri" w:eastAsia="Times New Roman"/>
    </w:rPr>
    <w:tblPr>
      <w:tblBorders>
        <w:top w:val="single" w:color="008000" w:sz="12" w:space="0"/>
        <w:bottom w:val="single" w:color="008000" w:sz="12" w:space="0"/>
      </w:tblBorders>
    </w:tblPr>
    <w:tblStylePr w:type="firstRow">
      <w:rPr>
        <w:rFonts w:cs="Times New Roman"/>
      </w:rPr>
      <w:tcPr>
        <w:tcBorders>
          <w:top w:val="nil"/>
          <w:left w:val="single" w:color="008000" w:sz="6" w:space="0"/>
          <w:bottom w:val="nil"/>
          <w:right w:val="nil"/>
          <w:insideH w:val="nil"/>
          <w:insideV w:val="nil"/>
          <w:tl2br w:val="nil"/>
          <w:tr2bl w:val="nil"/>
        </w:tcBorders>
      </w:tcPr>
    </w:tblStylePr>
    <w:tblStylePr w:type="lastRow">
      <w:rPr>
        <w:rFonts w:cs="Times New Roman"/>
      </w:rPr>
      <w:tcPr>
        <w:tcBorders>
          <w:top w:val="single" w:color="008000" w:sz="6" w:space="0"/>
          <w:left w:val="nil"/>
          <w:bottom w:val="nil"/>
          <w:right w:val="nil"/>
          <w:insideH w:val="nil"/>
          <w:insideV w:val="nil"/>
          <w:tl2br w:val="nil"/>
          <w:tr2bl w:val="nil"/>
        </w:tcBorders>
      </w:tcPr>
    </w:tblStylePr>
  </w:style>
  <w:style w:type="table" w:customStyle="1" w:styleId="369">
    <w:name w:val="简明型 21"/>
    <w:basedOn w:val="75"/>
    <w:semiHidden/>
    <w:qFormat/>
    <w:uiPriority w:val="99"/>
    <w:pPr>
      <w:widowControl w:val="0"/>
      <w:spacing w:after="200" w:line="276" w:lineRule="auto"/>
    </w:pPr>
    <w:rPr>
      <w:rFonts w:ascii="Calibri" w:hAnsi="Calibri" w:eastAsia="Times New Roman"/>
    </w:r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lastRow">
      <w:rPr>
        <w:rFonts w:cs="Times New Roman"/>
        <w:b/>
        <w:bCs/>
        <w:color w:val="auto"/>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000000" w:sz="12" w:space="0"/>
          <w:insideH w:val="nil"/>
          <w:insideV w:val="nil"/>
          <w:tl2br w:val="nil"/>
          <w:tr2bl w:val="nil"/>
        </w:tcBorders>
      </w:tcPr>
    </w:tblStylePr>
    <w:tblStylePr w:type="lastCol">
      <w:rPr>
        <w:rFonts w:cs="Times New Roman"/>
        <w:b/>
        <w:bCs/>
      </w:rPr>
      <w:tcPr>
        <w:tcBorders>
          <w:top w:val="nil"/>
          <w:left w:val="nil"/>
          <w:bottom w:val="single" w:color="000000" w:sz="6" w:space="0"/>
          <w:right w:val="nil"/>
          <w:insideH w:val="nil"/>
          <w:insideV w:val="nil"/>
          <w:tl2br w:val="nil"/>
          <w:tr2bl w:val="nil"/>
        </w:tcBorders>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0">
    <w:name w:val="简明型 31"/>
    <w:basedOn w:val="75"/>
    <w:semiHidden/>
    <w:qFormat/>
    <w:uiPriority w:val="99"/>
    <w:pPr>
      <w:widowControl w:val="0"/>
      <w:spacing w:after="200" w:line="276" w:lineRule="auto"/>
    </w:pPr>
    <w:rPr>
      <w:rFonts w:ascii="Calibri" w:hAnsi="Calibri" w:eastAsia="Times New Roman"/>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371">
    <w:name w:val="精巧型 11"/>
    <w:basedOn w:val="75"/>
    <w:semiHidden/>
    <w:qFormat/>
    <w:uiPriority w:val="99"/>
    <w:pPr>
      <w:widowControl w:val="0"/>
      <w:spacing w:after="200" w:line="276" w:lineRule="auto"/>
    </w:pPr>
    <w:rPr>
      <w:rFonts w:ascii="Calibri" w:hAnsi="Calibri" w:eastAsia="Times New Roman"/>
    </w:rPr>
    <w:tblStylePr w:type="firstRow">
      <w:rPr>
        <w:rFonts w:cs="Times New Roman"/>
      </w:rPr>
      <w:tcPr>
        <w:tcBorders>
          <w:top w:val="single" w:color="000000" w:sz="6" w:space="0"/>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shd w:val="pct25" w:color="800080" w:fill="FFFFFF"/>
      </w:tcPr>
    </w:tblStylePr>
    <w:tblStylePr w:type="firstCol">
      <w:rPr>
        <w:rFonts w:cs="Times New Roman"/>
      </w:rPr>
      <w:tcPr>
        <w:tcBorders>
          <w:top w:val="nil"/>
          <w:left w:val="nil"/>
          <w:bottom w:val="nil"/>
          <w:right w:val="single" w:color="000000" w:sz="12" w:space="0"/>
          <w:insideH w:val="nil"/>
          <w:insideV w:val="nil"/>
          <w:tl2br w:val="nil"/>
          <w:tr2bl w:val="nil"/>
        </w:tcBorders>
      </w:tcPr>
    </w:tblStylePr>
    <w:tblStylePr w:type="lastCol">
      <w:rPr>
        <w:rFonts w:cs="Times New Roman"/>
      </w:rPr>
      <w:tcPr>
        <w:tcBorders>
          <w:top w:val="nil"/>
          <w:left w:val="nil"/>
          <w:bottom w:val="single" w:color="000000" w:sz="12" w:space="0"/>
          <w:right w:val="nil"/>
          <w:insideH w:val="nil"/>
          <w:insideV w:val="nil"/>
          <w:tl2br w:val="nil"/>
          <w:tr2bl w:val="nil"/>
        </w:tcBorders>
      </w:tcPr>
    </w:tblStylePr>
    <w:tblStylePr w:type="band1Horz">
      <w:rPr>
        <w:rFonts w:cs="Times New Roman"/>
      </w:rPr>
      <w:tcPr>
        <w:tcBorders>
          <w:top w:val="nil"/>
          <w:left w:val="single" w:color="000000" w:sz="6" w:space="0"/>
          <w:bottom w:val="nil"/>
          <w:right w:val="nil"/>
          <w:insideH w:val="nil"/>
          <w:insideV w:val="nil"/>
          <w:tl2br w:val="nil"/>
          <w:tr2bl w:val="nil"/>
        </w:tcBorders>
        <w:shd w:val="pct25" w:color="8080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2">
    <w:name w:val="精巧型 21"/>
    <w:basedOn w:val="75"/>
    <w:semiHidden/>
    <w:qFormat/>
    <w:uiPriority w:val="99"/>
    <w:pPr>
      <w:widowControl w:val="0"/>
      <w:spacing w:after="200" w:line="276" w:lineRule="auto"/>
    </w:pPr>
    <w:rPr>
      <w:rFonts w:ascii="Calibri" w:hAnsi="Calibri" w:eastAsia="Times New Roman"/>
    </w:rPr>
    <w:tblPr>
      <w:tblBorders>
        <w:left w:val="single" w:color="000000" w:sz="6" w:space="0"/>
        <w:right w:val="single" w:color="000000" w:sz="6" w:space="0"/>
      </w:tblBorders>
    </w:tblPr>
    <w:tblStylePr w:type="firstRow">
      <w:rPr>
        <w:rFonts w:cs="Times New Roman"/>
      </w:rPr>
      <w:tcPr>
        <w:tcBorders>
          <w:top w:val="nil"/>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000000" w:sz="12" w:space="0"/>
          <w:insideH w:val="nil"/>
          <w:insideV w:val="nil"/>
          <w:tl2br w:val="nil"/>
          <w:tr2bl w:val="nil"/>
        </w:tcBorders>
        <w:shd w:val="pct25" w:color="008000" w:fill="FFFFFF"/>
      </w:tcPr>
    </w:tblStylePr>
    <w:tblStylePr w:type="lastCol">
      <w:rPr>
        <w:rFonts w:cs="Times New Roman"/>
      </w:rPr>
      <w:tcPr>
        <w:tcBorders>
          <w:top w:val="nil"/>
          <w:left w:val="nil"/>
          <w:bottom w:val="single" w:color="000000" w:sz="12" w:space="0"/>
          <w:right w:val="nil"/>
          <w:insideH w:val="nil"/>
          <w:insideV w:val="nil"/>
          <w:tl2br w:val="nil"/>
          <w:tr2bl w:val="nil"/>
        </w:tcBorders>
        <w:shd w:val="pct25" w:color="8080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3">
    <w:name w:val="表三维效果 11"/>
    <w:basedOn w:val="75"/>
    <w:semiHidden/>
    <w:qFormat/>
    <w:uiPriority w:val="99"/>
    <w:pPr>
      <w:widowControl w:val="0"/>
      <w:spacing w:after="200" w:line="276" w:lineRule="auto"/>
    </w:pPr>
    <w:rPr>
      <w:rFonts w:ascii="Calibri" w:hAnsi="Calibri" w:eastAsia="Times New Roman"/>
    </w:rPr>
    <w:tcPr>
      <w:shd w:val="solid" w:color="C0C0C0" w:fill="FFFFFF"/>
    </w:tcPr>
    <w:tblStylePr w:type="firstRow">
      <w:rPr>
        <w:rFonts w:cs="Times New Roman"/>
        <w:b/>
        <w:bCs/>
        <w:color w:val="800080"/>
      </w:rPr>
      <w:tcPr>
        <w:tcBorders>
          <w:top w:val="nil"/>
          <w:left w:val="single" w:color="808080" w:sz="6" w:space="0"/>
          <w:bottom w:val="nil"/>
          <w:right w:val="nil"/>
          <w:insideH w:val="nil"/>
          <w:insideV w:val="nil"/>
          <w:tl2br w:val="nil"/>
          <w:tr2bl w:val="nil"/>
        </w:tcBorders>
      </w:tcPr>
    </w:tblStylePr>
    <w:tblStylePr w:type="lastRow">
      <w:rPr>
        <w:rFonts w:cs="Times New Roman"/>
      </w:rPr>
      <w:tcPr>
        <w:tcBorders>
          <w:top w:val="single" w:color="FFFFFF"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single" w:color="FFFFFF" w:sz="6" w:space="0"/>
          <w:right w:val="nil"/>
          <w:insideH w:val="nil"/>
          <w:insideV w:val="nil"/>
          <w:tl2br w:val="nil"/>
          <w:tr2bl w:val="nil"/>
        </w:tcBorders>
      </w:tcPr>
    </w:tblStylePr>
    <w:tblStylePr w:type="neCell">
      <w:rPr>
        <w:rFonts w:cs="Times New Roman"/>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nil"/>
        </w:tcBorders>
      </w:tcPr>
    </w:tblStylePr>
    <w:tblStylePr w:type="seCell">
      <w:rPr>
        <w:rFonts w:cs="Times New Roman"/>
      </w:rPr>
      <w:tcPr>
        <w:tcBorders>
          <w:top w:val="nil"/>
          <w:left w:val="nil"/>
          <w:bottom w:val="nil"/>
          <w:right w:val="nil"/>
          <w:insideH w:val="nil"/>
          <w:insideV w:val="nil"/>
          <w:tl2br w:val="nil"/>
          <w:tr2bl w:val="nil"/>
        </w:tcBorders>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374">
    <w:name w:val="表三维效果 21"/>
    <w:basedOn w:val="75"/>
    <w:semiHidden/>
    <w:qFormat/>
    <w:uiPriority w:val="99"/>
    <w:pPr>
      <w:widowControl w:val="0"/>
      <w:spacing w:after="200" w:line="276" w:lineRule="auto"/>
    </w:pPr>
    <w:rPr>
      <w:rFonts w:ascii="Calibri" w:hAnsi="Calibri" w:eastAsia="Times New Roman"/>
    </w:rPr>
    <w:tcPr>
      <w:shd w:val="solid" w:color="C0C0C0" w:fill="FFFFFF"/>
    </w:tcPr>
    <w:tblStylePr w:type="firstRow">
      <w:rPr>
        <w:rFonts w:cs="Times New Roman"/>
        <w:b/>
        <w:bCs/>
      </w:rPr>
      <w:tcPr>
        <w:tcBorders>
          <w:top w:val="nil"/>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nil"/>
          <w:right w:val="single" w:color="FFFFFF" w:sz="6" w:space="0"/>
          <w:insideH w:val="nil"/>
          <w:insideV w:val="nil"/>
          <w:tl2br w:val="nil"/>
          <w:tr2bl w:val="nil"/>
        </w:tcBorders>
      </w:tcPr>
    </w:tblStylePr>
    <w:tblStylePr w:type="band1Horz">
      <w:rPr>
        <w:rFonts w:cs="Times New Roman"/>
      </w:r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5">
    <w:name w:val="表三维效果 31"/>
    <w:basedOn w:val="75"/>
    <w:semiHidden/>
    <w:qFormat/>
    <w:uiPriority w:val="99"/>
    <w:pPr>
      <w:widowControl w:val="0"/>
      <w:spacing w:after="200" w:line="276" w:lineRule="auto"/>
    </w:pPr>
    <w:rPr>
      <w:rFonts w:ascii="Calibri" w:hAnsi="Calibri" w:eastAsia="Times New Roman"/>
    </w:rPr>
    <w:tblStylePr w:type="firstRow">
      <w:rPr>
        <w:rFonts w:cs="Times New Roman"/>
        <w:b/>
        <w:bCs/>
      </w:rPr>
      <w:tcPr>
        <w:tcBorders>
          <w:top w:val="nil"/>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nil"/>
          <w:right w:val="single" w:color="FFFFFF" w:sz="6" w:space="0"/>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cPr>
        <w:shd w:val="pct50" w:color="C0C0C0" w:fill="FFFFFF"/>
      </w:tcPr>
    </w:tblStylePr>
    <w:tblStylePr w:type="band1Horz">
      <w:rPr>
        <w:rFonts w:cs="Times New Roman"/>
      </w:r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6">
    <w:name w:val="列表型 11"/>
    <w:basedOn w:val="75"/>
    <w:semiHidden/>
    <w:qFormat/>
    <w:uiPriority w:val="99"/>
    <w:pPr>
      <w:widowControl w:val="0"/>
      <w:spacing w:after="200" w:line="276" w:lineRule="auto"/>
    </w:pPr>
    <w:rPr>
      <w:rFonts w:ascii="Calibri" w:hAnsi="Calibri" w:eastAsia="Times New Roman"/>
    </w:rPr>
    <w:tblPr>
      <w:tblBorders>
        <w:top w:val="single" w:color="008080" w:sz="12" w:space="0"/>
        <w:left w:val="single" w:color="008080" w:sz="6" w:space="0"/>
        <w:bottom w:val="single" w:color="008080" w:sz="12" w:space="0"/>
        <w:right w:val="single" w:color="008080" w:sz="6" w:space="0"/>
      </w:tblBorders>
    </w:tblPr>
    <w:tblStylePr w:type="firstRow">
      <w:rPr>
        <w:rFonts w:cs="Times New Roman"/>
        <w:b/>
        <w:bCs/>
        <w:i/>
        <w:iCs/>
        <w:color w:val="800000"/>
      </w:rPr>
      <w:tcPr>
        <w:tcBorders>
          <w:top w:val="nil"/>
          <w:left w:val="single" w:color="000000" w:sz="6" w:space="0"/>
          <w:bottom w:val="nil"/>
          <w:right w:val="nil"/>
          <w:insideH w:val="nil"/>
          <w:insideV w:val="nil"/>
          <w:tl2br w:val="nil"/>
          <w:tr2bl w:val="nil"/>
        </w:tcBorders>
        <w:shd w:val="solid" w:color="C0C0C0" w:fill="FFFFFF"/>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7">
    <w:name w:val="列表型 21"/>
    <w:basedOn w:val="75"/>
    <w:semiHidden/>
    <w:qFormat/>
    <w:uiPriority w:val="99"/>
    <w:pPr>
      <w:widowControl w:val="0"/>
      <w:spacing w:after="200" w:line="276" w:lineRule="auto"/>
    </w:pPr>
    <w:rPr>
      <w:rFonts w:ascii="Calibri" w:hAnsi="Calibri" w:eastAsia="Times New Roman"/>
    </w:rPr>
    <w:tblPr>
      <w:tblBorders>
        <w:bottom w:val="single" w:color="808080" w:sz="12" w:space="0"/>
      </w:tblBorders>
    </w:tblPr>
    <w:tblStylePr w:type="firstRow">
      <w:rPr>
        <w:rFonts w:cs="Times New Roman"/>
        <w:b/>
        <w:bCs/>
        <w:color w:val="FFFFFF"/>
      </w:rPr>
      <w:tcPr>
        <w:tcBorders>
          <w:top w:val="nil"/>
          <w:left w:val="single" w:color="000000" w:sz="6" w:space="0"/>
          <w:bottom w:val="nil"/>
          <w:right w:val="nil"/>
          <w:insideH w:val="nil"/>
          <w:insideV w:val="nil"/>
          <w:tl2br w:val="nil"/>
          <w:tr2bl w:val="nil"/>
        </w:tcBorders>
        <w:shd w:val="pct75" w:color="008080" w:fill="008000"/>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78">
    <w:name w:val="列表型 31"/>
    <w:basedOn w:val="75"/>
    <w:semiHidden/>
    <w:qFormat/>
    <w:uiPriority w:val="99"/>
    <w:pPr>
      <w:widowControl w:val="0"/>
      <w:spacing w:after="200" w:line="276" w:lineRule="auto"/>
    </w:pPr>
    <w:rPr>
      <w:rFonts w:ascii="Calibri" w:hAnsi="Calibri" w:eastAsia="Times New Roman"/>
    </w:rPr>
    <w:tblPr>
      <w:tblBorders>
        <w:top w:val="single" w:color="000000" w:sz="12" w:space="0"/>
        <w:bottom w:val="single" w:color="000000" w:sz="12" w:space="0"/>
        <w:insideH w:val="single" w:color="000000" w:sz="6" w:space="0"/>
      </w:tblBorders>
    </w:tblPr>
    <w:tblStylePr w:type="firstRow">
      <w:rPr>
        <w:rFonts w:cs="Times New Roman"/>
        <w:b/>
        <w:bCs/>
        <w:color w:val="000080"/>
      </w:rPr>
      <w:tcPr>
        <w:tcBorders>
          <w:top w:val="nil"/>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tcPr>
    </w:tblStylePr>
    <w:tblStylePr w:type="swCell">
      <w:rPr>
        <w:rFonts w:cs="Times New Roman"/>
        <w:i/>
        <w:iCs/>
        <w:color w:val="000080"/>
      </w:rPr>
      <w:tcPr>
        <w:tcBorders>
          <w:top w:val="nil"/>
          <w:left w:val="nil"/>
          <w:bottom w:val="nil"/>
          <w:right w:val="nil"/>
          <w:insideH w:val="nil"/>
          <w:insideV w:val="nil"/>
          <w:tl2br w:val="nil"/>
          <w:tr2bl w:val="nil"/>
        </w:tcBorders>
      </w:tcPr>
    </w:tblStylePr>
  </w:style>
  <w:style w:type="table" w:customStyle="1" w:styleId="379">
    <w:name w:val="列表型 41"/>
    <w:basedOn w:val="75"/>
    <w:semiHidden/>
    <w:qFormat/>
    <w:uiPriority w:val="99"/>
    <w:pPr>
      <w:widowControl w:val="0"/>
      <w:spacing w:after="200" w:line="276" w:lineRule="auto"/>
    </w:pPr>
    <w:rPr>
      <w:rFonts w:ascii="Calibri" w:hAnsi="Calibri" w:eastAsia="Times New Roman"/>
    </w:rPr>
    <w:tblPr>
      <w:tblBorders>
        <w:top w:val="single" w:color="000000" w:sz="12" w:space="0"/>
        <w:left w:val="single" w:color="000000" w:sz="12" w:space="0"/>
        <w:bottom w:val="single" w:color="000000" w:sz="12" w:space="0"/>
        <w:right w:val="single" w:color="000000" w:sz="12" w:space="0"/>
        <w:insideH w:val="single" w:color="000000" w:sz="6" w:space="0"/>
      </w:tblBorders>
    </w:tblPr>
    <w:tblStylePr w:type="firstRow">
      <w:rPr>
        <w:rFonts w:cs="Times New Roman"/>
        <w:b/>
        <w:bCs/>
        <w:color w:val="FFFFFF"/>
      </w:rPr>
      <w:tcPr>
        <w:tcBorders>
          <w:top w:val="nil"/>
          <w:left w:val="single" w:color="000000" w:sz="12" w:space="0"/>
          <w:bottom w:val="nil"/>
          <w:right w:val="nil"/>
          <w:insideH w:val="nil"/>
          <w:insideV w:val="nil"/>
          <w:tl2br w:val="nil"/>
          <w:tr2bl w:val="nil"/>
        </w:tcBorders>
        <w:shd w:val="solid" w:color="808080" w:fill="FFFFFF"/>
      </w:tcPr>
    </w:tblStylePr>
  </w:style>
  <w:style w:type="table" w:customStyle="1" w:styleId="380">
    <w:name w:val="列表型 51"/>
    <w:basedOn w:val="75"/>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style>
  <w:style w:type="table" w:customStyle="1" w:styleId="381">
    <w:name w:val="列表型 61"/>
    <w:basedOn w:val="75"/>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000000" w:sz="12" w:space="0"/>
          <w:insideH w:val="nil"/>
          <w:insideV w:val="nil"/>
          <w:tl2br w:val="nil"/>
          <w:tr2bl w:val="nil"/>
        </w:tcBorders>
      </w:tcPr>
    </w:tblStylePr>
    <w:tblStylePr w:type="band1Horz">
      <w:rPr>
        <w:rFonts w:cs="Times New Roman"/>
      </w:rPr>
      <w:tcPr>
        <w:tcBorders>
          <w:top w:val="nil"/>
          <w:left w:val="nil"/>
          <w:bottom w:val="nil"/>
          <w:right w:val="nil"/>
          <w:insideH w:val="nil"/>
          <w:insideV w:val="nil"/>
          <w:tl2br w:val="nil"/>
          <w:tr2bl w:val="nil"/>
        </w:tcBorders>
        <w:shd w:val="pct25" w:color="000000" w:fill="FFFFFF"/>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82">
    <w:name w:val="列表型 71"/>
    <w:basedOn w:val="75"/>
    <w:semiHidden/>
    <w:qFormat/>
    <w:uiPriority w:val="99"/>
    <w:pPr>
      <w:widowControl w:val="0"/>
      <w:spacing w:after="200" w:line="276" w:lineRule="auto"/>
    </w:pPr>
    <w:rPr>
      <w:rFonts w:ascii="Calibri" w:hAnsi="Calibri" w:eastAsia="Times New Roman"/>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rFonts w:cs="Times New Roman"/>
        <w:b/>
        <w:bCs/>
      </w:rPr>
      <w:tcPr>
        <w:tcBorders>
          <w:top w:val="nil"/>
          <w:left w:val="single" w:color="008000" w:sz="12" w:space="0"/>
          <w:bottom w:val="nil"/>
          <w:right w:val="nil"/>
          <w:insideH w:val="nil"/>
          <w:insideV w:val="nil"/>
          <w:tl2br w:val="nil"/>
          <w:tr2bl w:val="nil"/>
        </w:tcBorders>
        <w:shd w:val="solid" w:color="C0C0C0" w:fill="FFFFFF"/>
      </w:tcPr>
    </w:tblStylePr>
    <w:tblStylePr w:type="lastRow">
      <w:rPr>
        <w:rFonts w:cs="Times New Roman"/>
        <w:b/>
        <w:bCs/>
      </w:rPr>
      <w:tcPr>
        <w:tcBorders>
          <w:top w:val="single" w:color="008000" w:sz="12"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0" w:color="000000" w:fill="FFFFFF"/>
      </w:tcPr>
    </w:tblStylePr>
    <w:tblStylePr w:type="band2Horz">
      <w:rPr>
        <w:rFonts w:cs="Times New Roman"/>
      </w:rPr>
      <w:tcPr>
        <w:tcBorders>
          <w:top w:val="nil"/>
          <w:left w:val="nil"/>
          <w:bottom w:val="nil"/>
          <w:right w:val="nil"/>
          <w:insideH w:val="nil"/>
          <w:insideV w:val="nil"/>
          <w:tl2br w:val="nil"/>
          <w:tr2bl w:val="nil"/>
        </w:tcBorders>
        <w:shd w:val="pct25" w:color="FFFF00" w:fill="FFFFFF"/>
      </w:tcPr>
    </w:tblStylePr>
  </w:style>
  <w:style w:type="table" w:customStyle="1" w:styleId="383">
    <w:name w:val="列表型 81"/>
    <w:basedOn w:val="75"/>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rFonts w:cs="Times New Roman"/>
        <w:b/>
        <w:bCs/>
        <w:i/>
        <w:iCs/>
      </w:rPr>
      <w:tcPr>
        <w:tcBorders>
          <w:top w:val="nil"/>
          <w:left w:val="single" w:color="000000" w:sz="6" w:space="0"/>
          <w:bottom w:val="nil"/>
          <w:right w:val="nil"/>
          <w:insideH w:val="nil"/>
          <w:insideV w:val="nil"/>
          <w:tl2br w:val="nil"/>
          <w:tr2bl w:val="nil"/>
        </w:tcBorders>
        <w:shd w:val="solid" w:color="FFFF00" w:fill="FFFFFF"/>
      </w:tcPr>
    </w:tblStylePr>
    <w:tblStylePr w:type="lastRow">
      <w:rPr>
        <w:rFonts w:cs="Times New Roman"/>
        <w:b/>
        <w:bCs/>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5" w:color="FFFF00" w:fill="FFFFFF"/>
      </w:tcPr>
    </w:tblStylePr>
    <w:tblStylePr w:type="band2Horz">
      <w:rPr>
        <w:rFonts w:cs="Times New Roman"/>
      </w:rPr>
      <w:tcPr>
        <w:tcBorders>
          <w:top w:val="nil"/>
          <w:left w:val="nil"/>
          <w:bottom w:val="nil"/>
          <w:right w:val="nil"/>
          <w:insideH w:val="nil"/>
          <w:insideV w:val="nil"/>
          <w:tl2br w:val="nil"/>
          <w:tr2bl w:val="nil"/>
        </w:tcBorders>
        <w:shd w:val="pct50" w:color="FF0000" w:fill="FFFFFF"/>
      </w:tcPr>
    </w:tblStylePr>
    <w:tblStylePr w:type="nwCell">
      <w:rPr>
        <w:rFonts w:cs="Times New Roman"/>
      </w:rPr>
      <w:tcPr>
        <w:tcBorders>
          <w:top w:val="nil"/>
          <w:left w:val="nil"/>
          <w:bottom w:val="nil"/>
          <w:right w:val="nil"/>
          <w:insideH w:val="nil"/>
          <w:insideV w:val="nil"/>
          <w:tl2br w:val="single" w:color="auto" w:sz="6" w:space="0"/>
          <w:tr2bl w:val="nil"/>
        </w:tcBorders>
      </w:tcPr>
    </w:tblStylePr>
  </w:style>
  <w:style w:type="table" w:customStyle="1" w:styleId="384">
    <w:name w:val="流行型1"/>
    <w:basedOn w:val="75"/>
    <w:semiHidden/>
    <w:qFormat/>
    <w:uiPriority w:val="99"/>
    <w:pPr>
      <w:widowControl w:val="0"/>
      <w:spacing w:after="200" w:line="276" w:lineRule="auto"/>
    </w:pPr>
    <w:rPr>
      <w:rFonts w:ascii="Calibri" w:hAnsi="Calibri" w:eastAsia="Times New Roman"/>
    </w:rPr>
    <w:tblPr>
      <w:tblBorders>
        <w:insideH w:val="single" w:color="FFFFFF" w:sz="18" w:space="0"/>
        <w:insideV w:val="single" w:color="FFFFFF" w:sz="18" w:space="0"/>
      </w:tblBorders>
    </w:tblPr>
    <w:tblStylePr w:type="firstRow">
      <w:rPr>
        <w:rFonts w:cs="Times New Roman"/>
        <w:b/>
        <w:bCs/>
        <w:color w:val="auto"/>
      </w:r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cPr>
        <w:tcBorders>
          <w:top w:val="nil"/>
          <w:left w:val="nil"/>
          <w:bottom w:val="nil"/>
          <w:right w:val="nil"/>
          <w:insideH w:val="nil"/>
          <w:insideV w:val="nil"/>
          <w:tl2br w:val="nil"/>
          <w:tr2bl w:val="nil"/>
        </w:tcBorders>
        <w:shd w:val="pct20" w:color="000000" w:fill="FFFFFF"/>
      </w:tcPr>
    </w:tblStylePr>
  </w:style>
  <w:style w:type="table" w:customStyle="1" w:styleId="385">
    <w:name w:val="竖列型 11"/>
    <w:basedOn w:val="75"/>
    <w:semiHidden/>
    <w:qFormat/>
    <w:uiPriority w:val="99"/>
    <w:pPr>
      <w:widowControl w:val="0"/>
      <w:spacing w:after="200" w:line="276" w:lineRule="auto"/>
    </w:pPr>
    <w:rPr>
      <w:rFonts w:ascii="Calibri" w:hAnsi="Calibri" w:eastAsia="Times New Roman"/>
      <w:b/>
      <w:bCs/>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val="0"/>
        <w:bCs w:val="0"/>
      </w:rPr>
      <w:tcPr>
        <w:tcBorders>
          <w:top w:val="nil"/>
          <w:left w:val="double" w:color="000000" w:sz="6" w:space="0"/>
          <w:bottom w:val="nil"/>
          <w:right w:val="nil"/>
          <w:insideH w:val="nil"/>
          <w:insideV w:val="nil"/>
          <w:tl2br w:val="nil"/>
          <w:tr2bl w:val="nil"/>
        </w:tcBorders>
      </w:tcPr>
    </w:tblStylePr>
    <w:tblStylePr w:type="lastRow">
      <w:rPr>
        <w:rFonts w:cs="Times New Roman"/>
        <w:b w:val="0"/>
        <w:bCs w:val="0"/>
      </w:rPr>
      <w:tcPr>
        <w:tcBorders>
          <w:top w:val="nil"/>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pct25" w:color="000000" w:fill="FFFFFF"/>
      </w:tcPr>
    </w:tblStylePr>
    <w:tblStylePr w:type="band2Vert">
      <w:rPr>
        <w:rFonts w:cs="Times New Roman"/>
        <w:color w:val="auto"/>
      </w:rPr>
      <w:tcPr>
        <w:shd w:val="pct25" w:color="FFFF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86">
    <w:name w:val="竖列型 21"/>
    <w:basedOn w:val="75"/>
    <w:semiHidden/>
    <w:qFormat/>
    <w:uiPriority w:val="99"/>
    <w:pPr>
      <w:widowControl w:val="0"/>
      <w:spacing w:after="200" w:line="276" w:lineRule="auto"/>
    </w:pPr>
    <w:rPr>
      <w:rFonts w:ascii="Calibri" w:hAnsi="Calibri" w:eastAsia="Times New Roman"/>
      <w:b/>
      <w:bCs/>
    </w:rPr>
    <w:tblStylePr w:type="firstRow">
      <w:rPr>
        <w:rFonts w:cs="Times New Roman"/>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cPr>
        <w:tcBorders>
          <w:top w:val="nil"/>
          <w:left w:val="nil"/>
          <w:bottom w:val="nil"/>
          <w:right w:val="nil"/>
          <w:insideH w:val="nil"/>
          <w:insideV w:val="nil"/>
          <w:tl2br w:val="nil"/>
          <w:tr2bl w:val="nil"/>
        </w:tcBorders>
      </w:tcPr>
    </w:tblStylePr>
    <w:tblStylePr w:type="firstCol">
      <w:rPr>
        <w:rFonts w:cs="Times New Roman"/>
        <w:b w:val="0"/>
        <w:bCs w:val="0"/>
        <w:color w:val="00000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pct30" w:color="000000" w:fill="FFFFFF"/>
      </w:tcPr>
    </w:tblStylePr>
    <w:tblStylePr w:type="band2Vert">
      <w:rPr>
        <w:rFonts w:cs="Times New Roman"/>
        <w:color w:val="auto"/>
      </w:rPr>
      <w:tcPr>
        <w:shd w:val="pct25" w:color="00FF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87">
    <w:name w:val="竖列型 31"/>
    <w:basedOn w:val="75"/>
    <w:semiHidden/>
    <w:qFormat/>
    <w:uiPriority w:val="99"/>
    <w:pPr>
      <w:widowControl w:val="0"/>
      <w:spacing w:after="200" w:line="276" w:lineRule="auto"/>
    </w:pPr>
    <w:rPr>
      <w:rFonts w:ascii="Calibri" w:hAnsi="Calibri" w:eastAsia="Times New Roman"/>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rFonts w:cs="Times New Roman"/>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cPr>
        <w:tcBorders>
          <w:top w:val="single" w:color="000080" w:sz="6" w:space="0"/>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cPr>
        <w:shd w:val="pct10" w:color="000000" w:fill="FFFFFF"/>
      </w:tcPr>
    </w:tblStylePr>
    <w:tblStylePr w:type="neCell">
      <w:rPr>
        <w:rFonts w:cs="Times New Roman"/>
        <w:b/>
        <w:bCs/>
      </w:rPr>
      <w:tcPr>
        <w:tcBorders>
          <w:top w:val="nil"/>
          <w:left w:val="nil"/>
          <w:bottom w:val="nil"/>
          <w:right w:val="nil"/>
          <w:insideH w:val="nil"/>
          <w:insideV w:val="nil"/>
          <w:tl2br w:val="nil"/>
          <w:tr2bl w:val="nil"/>
        </w:tcBorders>
      </w:tcPr>
    </w:tblStylePr>
  </w:style>
  <w:style w:type="table" w:customStyle="1" w:styleId="388">
    <w:name w:val="竖列型 41"/>
    <w:basedOn w:val="75"/>
    <w:semiHidden/>
    <w:qFormat/>
    <w:uiPriority w:val="99"/>
    <w:pPr>
      <w:widowControl w:val="0"/>
      <w:spacing w:after="200" w:line="276" w:lineRule="auto"/>
    </w:pPr>
    <w:rPr>
      <w:rFonts w:ascii="Calibri" w:hAnsi="Calibri" w:eastAsia="Times New Roman"/>
    </w:rPr>
    <w:tblStylePr w:type="firstRow">
      <w:rPr>
        <w:rFonts w:cs="Times New Roman"/>
        <w:color w:val="FFFFFF"/>
      </w:r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Vert">
      <w:rPr>
        <w:rFonts w:cs="Times New Roman"/>
        <w:color w:val="auto"/>
      </w:rPr>
      <w:tcPr>
        <w:shd w:val="pct50" w:color="008080" w:fill="FFFFFF"/>
      </w:tcPr>
    </w:tblStylePr>
    <w:tblStylePr w:type="band2Vert">
      <w:rPr>
        <w:rFonts w:cs="Times New Roman"/>
        <w:color w:val="auto"/>
      </w:rPr>
      <w:tcPr>
        <w:shd w:val="pct10" w:color="000000" w:fill="FFFFFF"/>
      </w:tcPr>
    </w:tblStylePr>
  </w:style>
  <w:style w:type="table" w:customStyle="1" w:styleId="389">
    <w:name w:val="竖列型 51"/>
    <w:basedOn w:val="75"/>
    <w:semiHidden/>
    <w:qFormat/>
    <w:uiPriority w:val="99"/>
    <w:pPr>
      <w:widowControl w:val="0"/>
      <w:spacing w:after="200" w:line="276" w:lineRule="auto"/>
    </w:pPr>
    <w:rPr>
      <w:rFonts w:ascii="Calibri" w:hAnsi="Calibri" w:eastAsia="Times New Roman"/>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rFonts w:cs="Times New Roman"/>
        <w:b/>
        <w:bCs/>
        <w:i/>
        <w:iCs/>
      </w:rPr>
      <w:tcPr>
        <w:tcBorders>
          <w:top w:val="nil"/>
          <w:left w:val="single" w:color="808080" w:sz="6" w:space="0"/>
          <w:bottom w:val="nil"/>
          <w:right w:val="nil"/>
          <w:insideH w:val="nil"/>
          <w:insideV w:val="nil"/>
          <w:tl2br w:val="nil"/>
          <w:tr2bl w:val="nil"/>
        </w:tcBorders>
      </w:tcPr>
    </w:tblStylePr>
    <w:tblStylePr w:type="lastRow">
      <w:rPr>
        <w:rFonts w:cs="Times New Roman"/>
        <w:b/>
        <w:bCs/>
      </w:rPr>
      <w:tcPr>
        <w:tcBorders>
          <w:top w:val="single" w:color="80808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blStylePr>
  </w:style>
  <w:style w:type="table" w:customStyle="1" w:styleId="390">
    <w:name w:val="网格型 11"/>
    <w:basedOn w:val="75"/>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rFonts w:cs="Times New Roman"/>
        <w:i/>
        <w:iCs/>
      </w:rPr>
      <w:tcPr>
        <w:tcBorders>
          <w:top w:val="nil"/>
          <w:left w:val="nil"/>
          <w:bottom w:val="nil"/>
          <w:right w:val="nil"/>
          <w:insideH w:val="nil"/>
          <w:insideV w:val="nil"/>
          <w:tl2br w:val="nil"/>
          <w:tr2bl w:val="nil"/>
        </w:tcBorders>
      </w:tcPr>
    </w:tblStylePr>
    <w:tblStylePr w:type="lastCol">
      <w:rPr>
        <w:rFonts w:cs="Times New Roman"/>
        <w:i/>
        <w:i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1">
    <w:name w:val="网格型 21"/>
    <w:basedOn w:val="75"/>
    <w:semiHidden/>
    <w:qFormat/>
    <w:uiPriority w:val="99"/>
    <w:pPr>
      <w:widowControl w:val="0"/>
      <w:spacing w:after="200" w:line="276" w:lineRule="auto"/>
    </w:pPr>
    <w:rPr>
      <w:rFonts w:ascii="Calibri" w:hAnsi="Calibri" w:eastAsia="Times New Roman"/>
    </w:rPr>
    <w:tblPr>
      <w:tblBorders>
        <w:insideH w:val="single" w:color="000000" w:sz="6" w:space="0"/>
        <w:insideV w:val="single" w:color="000000" w:sz="6" w:space="0"/>
      </w:tblBorders>
    </w:tblPr>
    <w:tblStylePr w:type="firstRow">
      <w:rPr>
        <w:rFonts w:cs="Times New Roman"/>
        <w:b/>
        <w:bCs/>
      </w:rPr>
      <w:tcPr>
        <w:tcBorders>
          <w:top w:val="nil"/>
          <w:left w:val="nil"/>
          <w:bottom w:val="nil"/>
          <w:right w:val="nil"/>
          <w:insideH w:val="nil"/>
          <w:insideV w:val="nil"/>
          <w:tl2br w:val="nil"/>
          <w:tr2bl w:val="nil"/>
        </w:tcBorders>
      </w:tcPr>
    </w:tblStylePr>
    <w:tblStylePr w:type="lastRow">
      <w:rPr>
        <w:rFonts w:cs="Times New Roman"/>
        <w:b/>
        <w:bCs/>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style>
  <w:style w:type="table" w:customStyle="1" w:styleId="392">
    <w:name w:val="网格型 31"/>
    <w:basedOn w:val="75"/>
    <w:semiHidden/>
    <w:qFormat/>
    <w:uiPriority w:val="99"/>
    <w:pPr>
      <w:widowControl w:val="0"/>
      <w:spacing w:after="200" w:line="276" w:lineRule="auto"/>
    </w:pPr>
    <w:rPr>
      <w:rFonts w:ascii="Calibri" w:hAnsi="Calibri" w:eastAsia="Times New Roman"/>
    </w:rPr>
    <w:tblPr>
      <w:tblBorders>
        <w:top w:val="single" w:color="000000" w:sz="6" w:space="0"/>
        <w:left w:val="single" w:color="000000" w:sz="12" w:space="0"/>
        <w:bottom w:val="single" w:color="000000" w:sz="6" w:space="0"/>
        <w:right w:val="single" w:color="000000" w:sz="12" w:space="0"/>
        <w:insideV w:val="single" w:color="000000" w:sz="6" w:space="0"/>
      </w:tblBorders>
    </w:tblPr>
    <w:tblStylePr w:type="firstRow">
      <w:rPr>
        <w:rFonts w:cs="Times New Roman"/>
      </w:r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3">
    <w:name w:val="网格型 41"/>
    <w:basedOn w:val="75"/>
    <w:semiHidden/>
    <w:qFormat/>
    <w:uiPriority w:val="99"/>
    <w:pPr>
      <w:widowControl w:val="0"/>
      <w:spacing w:after="200" w:line="276" w:lineRule="auto"/>
    </w:pPr>
    <w:rPr>
      <w:rFonts w:ascii="Calibri" w:hAnsi="Calibri" w:eastAsia="Times New Roman"/>
    </w:rPr>
    <w:tblPr>
      <w:tblBorders>
        <w:left w:val="single" w:color="000000" w:sz="12" w:space="0"/>
        <w:right w:val="single" w:color="000000" w:sz="12" w:space="0"/>
        <w:insideH w:val="single" w:color="000000" w:sz="6" w:space="0"/>
        <w:insideV w:val="single" w:color="000000" w:sz="6" w:space="0"/>
      </w:tblBorders>
    </w:tblPr>
    <w:tblStylePr w:type="firstRow">
      <w:rPr>
        <w:rFonts w:cs="Times New Roman"/>
        <w:color w:val="auto"/>
      </w:r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rFonts w:cs="Times New Roman"/>
        <w:b/>
        <w:bCs/>
        <w:color w:val="auto"/>
      </w:rPr>
      <w:tcPr>
        <w:tcBorders>
          <w:top w:val="nil"/>
          <w:left w:val="nil"/>
          <w:bottom w:val="nil"/>
          <w:right w:val="nil"/>
          <w:insideH w:val="nil"/>
          <w:insideV w:val="nil"/>
          <w:tl2br w:val="nil"/>
          <w:tr2bl w:val="nil"/>
        </w:tcBorders>
      </w:tcPr>
    </w:tblStylePr>
  </w:style>
  <w:style w:type="table" w:customStyle="1" w:styleId="394">
    <w:name w:val="网格型 51"/>
    <w:basedOn w:val="75"/>
    <w:semiHidden/>
    <w:qFormat/>
    <w:uiPriority w:val="99"/>
    <w:pPr>
      <w:widowControl w:val="0"/>
      <w:spacing w:after="200" w:line="276" w:lineRule="auto"/>
    </w:pPr>
    <w:rPr>
      <w:rFonts w:ascii="Calibri" w:hAnsi="Calibri" w:eastAsia="Times New Roman"/>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rPr>
      <w:tcPr>
        <w:tcBorders>
          <w:top w:val="nil"/>
          <w:left w:val="single" w:color="000000" w:sz="12" w:space="0"/>
          <w:bottom w:val="nil"/>
          <w:right w:val="nil"/>
          <w:insideH w:val="nil"/>
          <w:insideV w:val="nil"/>
          <w:tl2br w:val="nil"/>
          <w:tr2bl w:val="nil"/>
        </w:tcBorders>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5">
    <w:name w:val="网格型 61"/>
    <w:basedOn w:val="75"/>
    <w:semiHidden/>
    <w:qFormat/>
    <w:uiPriority w:val="99"/>
    <w:pPr>
      <w:widowControl w:val="0"/>
      <w:spacing w:after="200" w:line="276" w:lineRule="auto"/>
    </w:pPr>
    <w:rPr>
      <w:rFonts w:ascii="Calibri" w:hAnsi="Calibri" w:eastAsia="Times New Roman"/>
    </w:r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rFonts w:cs="Times New Roman"/>
        <w:b/>
        <w:bCs/>
      </w:r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6">
    <w:name w:val="网格型 71"/>
    <w:basedOn w:val="75"/>
    <w:semiHidden/>
    <w:qFormat/>
    <w:uiPriority w:val="99"/>
    <w:pPr>
      <w:widowControl w:val="0"/>
      <w:spacing w:after="200" w:line="276" w:lineRule="auto"/>
    </w:pPr>
    <w:rPr>
      <w:rFonts w:ascii="Calibri" w:hAnsi="Calibri" w:eastAsia="Times New Roman"/>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val="0"/>
        <w:bCs w:val="0"/>
      </w:rPr>
      <w:tcPr>
        <w:tcBorders>
          <w:top w:val="nil"/>
          <w:left w:val="single" w:color="000000" w:sz="12" w:space="0"/>
          <w:bottom w:val="nil"/>
          <w:right w:val="nil"/>
          <w:insideH w:val="nil"/>
          <w:insideV w:val="nil"/>
          <w:tl2br w:val="nil"/>
          <w:tr2bl w:val="nil"/>
        </w:tcBorders>
      </w:tcPr>
    </w:tblStylePr>
    <w:tblStylePr w:type="lastRow">
      <w:rPr>
        <w:rFonts w:cs="Times New Roman"/>
        <w:b w:val="0"/>
        <w:bCs w:val="0"/>
      </w:rPr>
      <w:tcPr>
        <w:tcBorders>
          <w:top w:val="single" w:color="000000" w:sz="6" w:space="0"/>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single" w:color="000000" w:sz="6" w:space="0"/>
          <w:tr2bl w:val="nil"/>
        </w:tcBorders>
      </w:tcPr>
    </w:tblStylePr>
  </w:style>
  <w:style w:type="table" w:customStyle="1" w:styleId="397">
    <w:name w:val="网格型 81"/>
    <w:basedOn w:val="75"/>
    <w:semiHidden/>
    <w:qFormat/>
    <w:uiPriority w:val="99"/>
    <w:pPr>
      <w:widowControl w:val="0"/>
      <w:spacing w:after="200" w:line="276" w:lineRule="auto"/>
    </w:pPr>
    <w:rPr>
      <w:rFonts w:ascii="Calibri" w:hAnsi="Calibri" w:eastAsia="Times New Roman"/>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blStylePr w:type="firstRow">
      <w:rPr>
        <w:rFonts w:cs="Times New Roman"/>
        <w:b/>
        <w:bCs/>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cPr>
        <w:tcBorders>
          <w:top w:val="nil"/>
          <w:left w:val="nil"/>
          <w:bottom w:val="nil"/>
          <w:right w:val="nil"/>
          <w:insideH w:val="nil"/>
          <w:insideV w:val="nil"/>
          <w:tl2br w:val="nil"/>
          <w:tr2bl w:val="nil"/>
        </w:tcBorders>
      </w:tcPr>
    </w:tblStylePr>
    <w:tblStylePr w:type="lastCol">
      <w:rPr>
        <w:rFonts w:cs="Times New Roman"/>
        <w:b/>
        <w:bCs/>
        <w:color w:val="auto"/>
      </w:rPr>
      <w:tcPr>
        <w:tcBorders>
          <w:top w:val="nil"/>
          <w:left w:val="nil"/>
          <w:bottom w:val="nil"/>
          <w:right w:val="nil"/>
          <w:insideH w:val="nil"/>
          <w:insideV w:val="nil"/>
          <w:tl2br w:val="nil"/>
          <w:tr2bl w:val="nil"/>
        </w:tcBorders>
      </w:tcPr>
    </w:tblStylePr>
  </w:style>
  <w:style w:type="table" w:customStyle="1" w:styleId="398">
    <w:name w:val="网页型 11"/>
    <w:basedOn w:val="75"/>
    <w:semiHidden/>
    <w:qFormat/>
    <w:uiPriority w:val="99"/>
    <w:pPr>
      <w:widowControl w:val="0"/>
      <w:spacing w:after="200" w:line="276" w:lineRule="auto"/>
    </w:pPr>
    <w:rPr>
      <w:rFonts w:ascii="Calibri" w:hAnsi="Calibri" w:eastAsia="Times New Roman"/>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399">
    <w:name w:val="网页型 31"/>
    <w:basedOn w:val="75"/>
    <w:semiHidden/>
    <w:qFormat/>
    <w:uiPriority w:val="99"/>
    <w:pPr>
      <w:widowControl w:val="0"/>
      <w:spacing w:after="200" w:line="276" w:lineRule="auto"/>
    </w:pPr>
    <w:rPr>
      <w:rFonts w:ascii="Calibri" w:hAnsi="Calibri" w:eastAsia="Times New Roman"/>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400">
    <w:name w:val="专业型1"/>
    <w:basedOn w:val="75"/>
    <w:semiHidden/>
    <w:qFormat/>
    <w:uiPriority w:val="99"/>
    <w:pPr>
      <w:widowControl w:val="0"/>
      <w:spacing w:after="200" w:line="276" w:lineRule="auto"/>
    </w:pPr>
    <w:rPr>
      <w:rFonts w:ascii="Calibri" w:hAnsi="Calibri" w:eastAsia="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401">
    <w:name w:val="网格型11"/>
    <w:basedOn w:val="75"/>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
    <w:name w:val="网格型2"/>
    <w:basedOn w:val="75"/>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
    <w:name w:val="网格型21"/>
    <w:basedOn w:val="75"/>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5">
    <w:name w:val="Table Normal1"/>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6">
    <w:name w:val="Table Normal2"/>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7">
    <w:name w:val="Table Normal11"/>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8">
    <w:name w:val="Table Normal3"/>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09">
    <w:name w:val="Table Normal4"/>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410">
    <w:name w:val="Table Paragraph"/>
    <w:basedOn w:val="1"/>
    <w:qFormat/>
    <w:uiPriority w:val="1"/>
    <w:pPr>
      <w:autoSpaceDE w:val="0"/>
      <w:autoSpaceDN w:val="0"/>
      <w:adjustRightInd/>
      <w:snapToGrid/>
      <w:spacing w:line="240" w:lineRule="auto"/>
      <w:ind w:firstLine="0" w:firstLineChars="0"/>
    </w:pPr>
    <w:rPr>
      <w:rFonts w:ascii="宋体" w:hAnsi="宋体" w:eastAsia="宋体" w:cs="宋体"/>
      <w:kern w:val="0"/>
      <w:sz w:val="22"/>
      <w:szCs w:val="22"/>
      <w:lang w:val="zh-CN" w:bidi="zh-CN"/>
    </w:rPr>
  </w:style>
  <w:style w:type="table" w:customStyle="1" w:styleId="411">
    <w:name w:val="Table Normal5"/>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412">
    <w:name w:val="Normal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3">
    <w:name w:val="修订1"/>
    <w:hidden/>
    <w:semiHidden/>
    <w:qFormat/>
    <w:uiPriority w:val="99"/>
    <w:rPr>
      <w:rFonts w:ascii="Times New Roman" w:hAnsi="Times New Roman" w:eastAsia="仿宋" w:cs="Times New Roman"/>
      <w:kern w:val="2"/>
      <w:sz w:val="24"/>
      <w:szCs w:val="24"/>
      <w:lang w:val="en-US" w:eastAsia="zh-CN" w:bidi="ar-SA"/>
    </w:rPr>
  </w:style>
  <w:style w:type="paragraph" w:customStyle="1" w:styleId="414">
    <w:name w:val="msolistparagraph"/>
    <w:basedOn w:val="1"/>
    <w:qFormat/>
    <w:uiPriority w:val="0"/>
    <w:pPr>
      <w:ind w:firstLine="420"/>
      <w:jc w:val="both"/>
    </w:pPr>
    <w:rPr>
      <w:rFonts w:eastAsia="宋体"/>
      <w:sz w:val="21"/>
    </w:rPr>
  </w:style>
  <w:style w:type="paragraph" w:customStyle="1" w:styleId="415">
    <w:name w:val="修订2"/>
    <w:hidden/>
    <w:semiHidden/>
    <w:qFormat/>
    <w:uiPriority w:val="99"/>
    <w:rPr>
      <w:rFonts w:ascii="Times New Roman" w:hAnsi="Times New Roman" w:eastAsia="仿宋" w:cs="Times New Roman"/>
      <w:kern w:val="2"/>
      <w:sz w:val="24"/>
      <w:szCs w:val="24"/>
      <w:lang w:val="en-US" w:eastAsia="zh-CN" w:bidi="ar-SA"/>
    </w:rPr>
  </w:style>
  <w:style w:type="paragraph" w:customStyle="1" w:styleId="416">
    <w:name w:val="修订3"/>
    <w:hidden/>
    <w:semiHidden/>
    <w:qFormat/>
    <w:uiPriority w:val="99"/>
    <w:rPr>
      <w:rFonts w:ascii="Times New Roman" w:hAnsi="Times New Roman" w:eastAsia="仿宋" w:cs="Times New Roman"/>
      <w:kern w:val="2"/>
      <w:sz w:val="24"/>
      <w:szCs w:val="24"/>
      <w:lang w:val="en-US" w:eastAsia="zh-CN" w:bidi="ar-SA"/>
    </w:rPr>
  </w:style>
  <w:style w:type="paragraph" w:customStyle="1" w:styleId="417">
    <w:name w:val="正文段落"/>
    <w:basedOn w:val="1"/>
    <w:qFormat/>
    <w:uiPriority w:val="0"/>
    <w:pPr>
      <w:ind w:firstLine="488"/>
    </w:pPr>
    <w:rPr>
      <w:rFonts w:ascii="仿宋" w:hAnsi="仿宋" w:cs="宋体"/>
      <w:spacing w:val="-6"/>
    </w:rPr>
  </w:style>
  <w:style w:type="paragraph" w:customStyle="1" w:styleId="418">
    <w:name w:val="_Style 24"/>
    <w:basedOn w:val="1"/>
    <w:next w:val="235"/>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DJGS.COM</Company>
  <Pages>10</Pages>
  <Words>1860</Words>
  <Characters>2057</Characters>
  <Lines>181</Lines>
  <Paragraphs>50</Paragraphs>
  <TotalTime>0</TotalTime>
  <ScaleCrop>false</ScaleCrop>
  <LinksUpToDate>false</LinksUpToDate>
  <CharactersWithSpaces>2090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2025-01-08T01:19:00Z</dcterms:created>
  <dc:creator>Administrator</dc:creator>
  <cp:lastModifiedBy>shuo1</cp:lastModifiedBy>
  <cp:lastPrinted>2023-08-29T10:40:00Z</cp:lastPrinted>
  <dcterms:modified xsi:type="dcterms:W3CDTF">2026-06-13T12:21:47Z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8BB5B0CC369741BC8D4AA6CACE9AB4D6_13</vt:lpwstr>
  </property>
  <property fmtid="{D5CDD505-2E9C-101B-9397-08002B2CF9AE}" pid="4" name="KSOTemplateDocerSaveRecord">
    <vt:lpwstr>eyJoZGlkIjoiYmU5ZGE3NDgyNzExNzE2ZjM1YWJlMTM2NzA1NGJiMjgiLCJ1c2VySWQiOiIyMTIyMjcxMjUifQ==</vt:lpwstr>
  </property>
</Properties>
</file>