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152076182"/>
      <w:bookmarkStart w:id="6" w:name="_GoBack"/>
      <w:bookmarkEnd w:id="6"/>
      <w:r w:rsidRPr="007B5932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7" w:name="_Toc39658715"/>
      <w:bookmarkStart w:id="8" w:name="_Toc39658759"/>
      <w:bookmarkStart w:id="9" w:name="_Toc5248"/>
      <w:bookmarkStart w:id="10" w:name="_Toc4053"/>
      <w:bookmarkStart w:id="11" w:name="_Toc152076183"/>
      <w:r w:rsidRPr="007B5932">
        <w:rPr>
          <w:rFonts w:asciiTheme="minorEastAsia" w:eastAsiaTheme="minorEastAsia" w:hAnsiTheme="minorEastAsia" w:hint="eastAsia"/>
        </w:rPr>
        <w:t>一、项目概况</w:t>
      </w:r>
      <w:bookmarkEnd w:id="7"/>
      <w:bookmarkEnd w:id="8"/>
      <w:bookmarkEnd w:id="9"/>
      <w:bookmarkEnd w:id="10"/>
      <w:bookmarkEnd w:id="11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2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120DC8">
        <w:rPr>
          <w:rFonts w:asciiTheme="minorEastAsia" w:eastAsiaTheme="minorEastAsia" w:hAnsiTheme="minorEastAsia" w:hint="eastAsia"/>
          <w:b w:val="0"/>
        </w:rPr>
        <w:t>实验动物设备采购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A5729B">
        <w:rPr>
          <w:rFonts w:ascii="Times New Roman" w:eastAsiaTheme="minorEastAsia" w:hAnsi="Times New Roman"/>
          <w:b w:val="0"/>
        </w:rPr>
        <w:t>2</w:t>
      </w:r>
      <w:r w:rsidRPr="007B5932">
        <w:rPr>
          <w:rFonts w:asciiTheme="minorEastAsia" w:eastAsiaTheme="minorEastAsia" w:hAnsiTheme="minorEastAsia" w:hint="eastAsia"/>
          <w:b w:val="0"/>
        </w:rPr>
        <w:t>个包。本项目</w:t>
      </w:r>
      <w:r w:rsidR="00A5729B">
        <w:rPr>
          <w:rFonts w:asciiTheme="minorEastAsia" w:eastAsiaTheme="minorEastAsia" w:hAnsiTheme="minorEastAsia" w:hint="eastAsia"/>
          <w:b w:val="0"/>
        </w:rPr>
        <w:t>1包</w:t>
      </w:r>
      <w:r w:rsidRPr="007B5932">
        <w:rPr>
          <w:rFonts w:asciiTheme="minorEastAsia" w:eastAsiaTheme="minorEastAsia" w:hAnsiTheme="minorEastAsia" w:hint="eastAsia"/>
          <w:b w:val="0"/>
        </w:rPr>
        <w:t>预算金额</w:t>
      </w:r>
      <w:r w:rsidR="00E756AF" w:rsidRPr="007B5932">
        <w:rPr>
          <w:rFonts w:asciiTheme="minorEastAsia" w:eastAsiaTheme="minorEastAsia" w:hAnsiTheme="minorEastAsia" w:hint="eastAsia"/>
          <w:b w:val="0"/>
        </w:rPr>
        <w:t>为人民币</w:t>
      </w:r>
      <w:r w:rsidR="00A5729B">
        <w:rPr>
          <w:rFonts w:ascii="Times New Roman" w:eastAsiaTheme="minorEastAsia" w:hAnsi="Times New Roman"/>
          <w:b w:val="0"/>
        </w:rPr>
        <w:t>7</w:t>
      </w:r>
      <w:r w:rsidR="00ED3780">
        <w:rPr>
          <w:rFonts w:ascii="Times New Roman" w:eastAsiaTheme="minorEastAsia" w:hAnsi="Times New Roman" w:hint="eastAsia"/>
          <w:b w:val="0"/>
        </w:rPr>
        <w:t>5.00</w:t>
      </w:r>
      <w:r w:rsidRPr="007B5932">
        <w:rPr>
          <w:rFonts w:ascii="Times New Roman" w:eastAsiaTheme="minorEastAsia" w:hAnsi="Times New Roman" w:hint="eastAsia"/>
          <w:b w:val="0"/>
        </w:rPr>
        <w:t>万元</w:t>
      </w:r>
      <w:r w:rsidR="00A5729B">
        <w:rPr>
          <w:rFonts w:ascii="Times New Roman" w:eastAsiaTheme="minorEastAsia" w:hAnsi="Times New Roman" w:hint="eastAsia"/>
          <w:b w:val="0"/>
        </w:rPr>
        <w:t>、</w:t>
      </w:r>
      <w:r w:rsidR="00A5729B">
        <w:rPr>
          <w:rFonts w:asciiTheme="minorEastAsia" w:eastAsiaTheme="minorEastAsia" w:hAnsiTheme="minorEastAsia"/>
          <w:b w:val="0"/>
        </w:rPr>
        <w:t>2</w:t>
      </w:r>
      <w:r w:rsidR="00A5729B">
        <w:rPr>
          <w:rFonts w:asciiTheme="minorEastAsia" w:eastAsiaTheme="minorEastAsia" w:hAnsiTheme="minorEastAsia" w:hint="eastAsia"/>
          <w:b w:val="0"/>
        </w:rPr>
        <w:t>包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A5729B">
        <w:rPr>
          <w:rFonts w:ascii="Times New Roman" w:eastAsiaTheme="minorEastAsia" w:hAnsi="Times New Roman"/>
          <w:b w:val="0"/>
        </w:rPr>
        <w:t>110</w:t>
      </w:r>
      <w:r w:rsidR="00A5729B">
        <w:rPr>
          <w:rFonts w:ascii="Times New Roman" w:eastAsiaTheme="minorEastAsia" w:hAnsi="Times New Roman" w:hint="eastAsia"/>
          <w:b w:val="0"/>
        </w:rPr>
        <w:t>.00</w:t>
      </w:r>
      <w:r w:rsidR="00A5729B" w:rsidRPr="007B5932">
        <w:rPr>
          <w:rFonts w:ascii="Times New Roman" w:eastAsiaTheme="minorEastAsia" w:hAnsi="Times New Roman" w:hint="eastAsia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本项目1包核心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280B00" w:rsidRPr="00280B00">
        <w:rPr>
          <w:rFonts w:asciiTheme="minorEastAsia" w:eastAsiaTheme="minorEastAsia" w:hAnsiTheme="minorEastAsia" w:hint="eastAsia"/>
          <w:b w:val="0"/>
        </w:rPr>
        <w:t>实验动物血液生化分析系统</w:t>
      </w:r>
      <w:r w:rsidR="00280B00">
        <w:rPr>
          <w:rFonts w:asciiTheme="minorEastAsia" w:eastAsiaTheme="minorEastAsia" w:hAnsiTheme="minorEastAsia" w:hint="eastAsia"/>
          <w:b w:val="0"/>
        </w:rPr>
        <w:t>，</w:t>
      </w:r>
      <w:r w:rsidR="00280B00">
        <w:rPr>
          <w:rFonts w:asciiTheme="minorEastAsia" w:eastAsiaTheme="minorEastAsia" w:hAnsiTheme="minorEastAsia"/>
          <w:b w:val="0"/>
        </w:rPr>
        <w:t>2</w:t>
      </w:r>
      <w:r w:rsidR="00280B00">
        <w:rPr>
          <w:rFonts w:asciiTheme="minorEastAsia" w:eastAsiaTheme="minorEastAsia" w:hAnsiTheme="minorEastAsia" w:hint="eastAsia"/>
          <w:b w:val="0"/>
        </w:rPr>
        <w:t>包核心产品为</w:t>
      </w:r>
      <w:r w:rsidR="00280B00" w:rsidRPr="007A10B2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小动物光学活体成像系统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3" w:name="_Toc25106"/>
      <w:bookmarkStart w:id="14" w:name="_Toc152076184"/>
      <w:bookmarkEnd w:id="12"/>
      <w:r>
        <w:rPr>
          <w:rFonts w:asciiTheme="minorEastAsia" w:eastAsiaTheme="minorEastAsia" w:hAnsiTheme="minorEastAsia" w:hint="eastAsia"/>
        </w:rPr>
        <w:t>技术条款及商务条款响应要求</w:t>
      </w:r>
      <w:bookmarkEnd w:id="13"/>
      <w:bookmarkEnd w:id="14"/>
    </w:p>
    <w:p w:rsidR="007A10B2" w:rsidRPr="007A10B2" w:rsidRDefault="007A10B2" w:rsidP="007A10B2">
      <w:pPr>
        <w:ind w:firstLine="482"/>
        <w:rPr>
          <w:rFonts w:asciiTheme="minorEastAsia" w:eastAsiaTheme="minorEastAsia" w:hAnsiTheme="minorEastAsia"/>
          <w:b/>
          <w:bCs/>
          <w:kern w:val="0"/>
          <w:szCs w:val="32"/>
        </w:rPr>
      </w:pPr>
      <w:r w:rsidRPr="007A10B2">
        <w:rPr>
          <w:rFonts w:asciiTheme="minorEastAsia" w:eastAsiaTheme="minorEastAsia" w:hAnsiTheme="minorEastAsia" w:hint="eastAsia"/>
          <w:b/>
          <w:bCs/>
          <w:kern w:val="0"/>
          <w:szCs w:val="32"/>
        </w:rPr>
        <w:t>1包：</w:t>
      </w:r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99"/>
        <w:gridCol w:w="1136"/>
        <w:gridCol w:w="5685"/>
        <w:gridCol w:w="808"/>
      </w:tblGrid>
      <w:tr w:rsidR="007A10B2" w:rsidRPr="007A10B2" w:rsidTr="007A10B2">
        <w:trPr>
          <w:trHeight w:val="57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autoSpaceDE w:val="0"/>
              <w:autoSpaceDN w:val="0"/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A10B2">
              <w:rPr>
                <w:rFonts w:ascii="宋体" w:eastAsia="宋体" w:hAnsi="宋体" w:hint="eastAsia"/>
                <w:b/>
              </w:rPr>
              <w:t>采购人要求（用户填写）</w:t>
            </w:r>
          </w:p>
        </w:tc>
      </w:tr>
      <w:tr w:rsidR="007A10B2" w:rsidRPr="007A10B2" w:rsidTr="007A10B2">
        <w:trPr>
          <w:trHeight w:val="690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A10B2">
              <w:rPr>
                <w:rFonts w:ascii="宋体" w:eastAsia="宋体" w:hAnsi="宋体" w:hint="eastAsia"/>
                <w:b/>
              </w:rPr>
              <w:t>配置序号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A10B2"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A10B2">
              <w:rPr>
                <w:rFonts w:ascii="宋体" w:eastAsia="宋体" w:hAnsi="宋体" w:hint="eastAsia"/>
                <w:b/>
              </w:rPr>
              <w:t>详细技术参数要求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A10B2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7A10B2" w:rsidRPr="007A10B2" w:rsidTr="007A10B2">
        <w:trPr>
          <w:trHeight w:val="690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</w:rPr>
              <w:t>实验动物血液生化分析系统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/>
              </w:rPr>
              <w:t>1.</w:t>
            </w:r>
            <w:r w:rsidRPr="007A10B2">
              <w:rPr>
                <w:rFonts w:ascii="宋体" w:eastAsia="宋体" w:hAnsi="宋体" w:hint="eastAsia"/>
              </w:rPr>
              <w:t>该设备用于微循环血流灌注量监测，软件支持D</w:t>
            </w:r>
            <w:r w:rsidRPr="007A10B2">
              <w:rPr>
                <w:rFonts w:ascii="宋体" w:eastAsia="宋体" w:hAnsi="宋体"/>
              </w:rPr>
              <w:t>ICOM</w:t>
            </w:r>
            <w:r w:rsidRPr="007A10B2">
              <w:rPr>
                <w:rFonts w:ascii="宋体" w:eastAsia="宋体" w:hAnsi="宋体" w:hint="eastAsia"/>
              </w:rPr>
              <w:t>协议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#2.设备类型：彩色CCD相机数≥2个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#3.数据监测相机：≥2440×2048 像素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4.行为记录相机：≥1900×1200像素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/>
              </w:rPr>
              <w:t>5.</w:t>
            </w:r>
            <w:r w:rsidRPr="007A10B2">
              <w:rPr>
                <w:rFonts w:ascii="宋体" w:eastAsia="宋体" w:hAnsi="宋体" w:hint="eastAsia"/>
              </w:rPr>
              <w:t>监测激光波长：≥</w:t>
            </w:r>
            <w:r w:rsidRPr="007A10B2">
              <w:rPr>
                <w:rFonts w:ascii="宋体" w:eastAsia="宋体" w:hAnsi="宋体"/>
              </w:rPr>
              <w:t>78</w:t>
            </w:r>
            <w:r w:rsidRPr="007A10B2">
              <w:rPr>
                <w:rFonts w:ascii="宋体" w:eastAsia="宋体" w:hAnsi="宋体" w:hint="eastAsia"/>
              </w:rPr>
              <w:t>0</w:t>
            </w:r>
            <w:r w:rsidRPr="007A10B2">
              <w:rPr>
                <w:rFonts w:ascii="宋体" w:eastAsia="宋体" w:hAnsi="宋体"/>
              </w:rPr>
              <w:t>nm</w:t>
            </w:r>
            <w:r w:rsidRPr="007A10B2">
              <w:rPr>
                <w:rFonts w:ascii="宋体" w:eastAsia="宋体" w:hAnsi="宋体" w:hint="eastAsia"/>
              </w:rPr>
              <w:t>，激光功率：≤85</w:t>
            </w:r>
            <w:r w:rsidRPr="007A10B2">
              <w:rPr>
                <w:rFonts w:ascii="宋体" w:eastAsia="宋体" w:hAnsi="宋体"/>
              </w:rPr>
              <w:t>mW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/>
              </w:rPr>
              <w:t>6.</w:t>
            </w:r>
            <w:r w:rsidRPr="007A10B2">
              <w:rPr>
                <w:rFonts w:ascii="宋体" w:eastAsia="宋体" w:hAnsi="宋体" w:hint="eastAsia"/>
              </w:rPr>
              <w:t>指示激光波长：≥</w:t>
            </w:r>
            <w:r w:rsidRPr="007A10B2">
              <w:rPr>
                <w:rFonts w:ascii="宋体" w:eastAsia="宋体" w:hAnsi="宋体"/>
              </w:rPr>
              <w:t>6</w:t>
            </w:r>
            <w:r w:rsidRPr="007A10B2">
              <w:rPr>
                <w:rFonts w:ascii="宋体" w:eastAsia="宋体" w:hAnsi="宋体" w:hint="eastAsia"/>
              </w:rPr>
              <w:t>5</w:t>
            </w:r>
            <w:r w:rsidRPr="007A10B2">
              <w:rPr>
                <w:rFonts w:ascii="宋体" w:eastAsia="宋体" w:hAnsi="宋体"/>
              </w:rPr>
              <w:t>0nm</w:t>
            </w:r>
            <w:r w:rsidRPr="007A10B2">
              <w:rPr>
                <w:rFonts w:ascii="宋体" w:eastAsia="宋体" w:hAnsi="宋体" w:hint="eastAsia"/>
              </w:rPr>
              <w:t>，激光功率：≤</w:t>
            </w:r>
            <w:r w:rsidRPr="007A10B2">
              <w:rPr>
                <w:rFonts w:ascii="宋体" w:eastAsia="宋体" w:hAnsi="宋体"/>
              </w:rPr>
              <w:t>1mW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7.采样频率：≥9</w:t>
            </w:r>
            <w:r w:rsidRPr="007A10B2">
              <w:rPr>
                <w:rFonts w:ascii="宋体" w:eastAsia="宋体" w:hAnsi="宋体"/>
              </w:rPr>
              <w:t>0</w:t>
            </w:r>
            <w:r w:rsidRPr="007A10B2">
              <w:rPr>
                <w:rFonts w:ascii="宋体" w:eastAsia="宋体" w:hAnsi="宋体" w:hint="eastAsia"/>
              </w:rPr>
              <w:t>帧/秒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8.监测距离：自动判定，工作距离≥1</w:t>
            </w:r>
            <w:r w:rsidRPr="007A10B2">
              <w:rPr>
                <w:rFonts w:ascii="宋体" w:eastAsia="宋体" w:hAnsi="宋体"/>
              </w:rPr>
              <w:t>5</w:t>
            </w:r>
            <w:r w:rsidRPr="007A10B2">
              <w:rPr>
                <w:rFonts w:ascii="宋体" w:eastAsia="宋体" w:hAnsi="宋体" w:hint="eastAsia"/>
              </w:rPr>
              <w:t>cm-4</w:t>
            </w:r>
            <w:r w:rsidRPr="007A10B2">
              <w:rPr>
                <w:rFonts w:ascii="宋体" w:eastAsia="宋体" w:hAnsi="宋体"/>
              </w:rPr>
              <w:t>0</w:t>
            </w:r>
            <w:r w:rsidRPr="007A10B2">
              <w:rPr>
                <w:rFonts w:ascii="宋体" w:eastAsia="宋体" w:hAnsi="宋体" w:hint="eastAsia"/>
              </w:rPr>
              <w:t>cm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9.监测面积：自动判定，精度≤0.01mm²，≥20cm × 24cm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10.全景相机最大成像面积：≥40cm</w:t>
            </w:r>
            <w:r w:rsidRPr="007A10B2">
              <w:rPr>
                <w:rFonts w:ascii="宋体" w:eastAsia="宋体" w:hAnsi="宋体"/>
              </w:rPr>
              <w:t xml:space="preserve"> </w:t>
            </w:r>
            <w:r w:rsidRPr="007A10B2">
              <w:rPr>
                <w:rFonts w:ascii="宋体" w:eastAsia="宋体" w:hAnsi="宋体" w:hint="eastAsia"/>
              </w:rPr>
              <w:t>×</w:t>
            </w:r>
            <w:r w:rsidRPr="007A10B2">
              <w:rPr>
                <w:rFonts w:ascii="宋体" w:eastAsia="宋体" w:hAnsi="宋体"/>
              </w:rPr>
              <w:t xml:space="preserve"> </w:t>
            </w:r>
            <w:r w:rsidRPr="007A10B2">
              <w:rPr>
                <w:rFonts w:ascii="宋体" w:eastAsia="宋体" w:hAnsi="宋体" w:hint="eastAsia"/>
              </w:rPr>
              <w:t>60cm，可根据需要放大缩小，调节图片亮度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11.图像动态距离测量：可以实时测量血流图及强度图里任意两点之间的直线距离，精度≤0.001mm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12.可于实验完成后任何时间添加感兴趣区域或修改感兴趣区域形状，即时更新感兴趣区域面积，精度≤</w:t>
            </w:r>
            <w:r w:rsidRPr="007A10B2">
              <w:rPr>
                <w:rFonts w:ascii="宋体" w:eastAsia="宋体" w:hAnsi="宋体" w:hint="eastAsia"/>
              </w:rPr>
              <w:lastRenderedPageBreak/>
              <w:t>0.01mm²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13.可标记感兴趣的时间线，可生成沿途血流曲线，可以分时间段显示这条线上的均值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#14.动态计算：可在监测同时计算感兴趣区域监测数值，数据记录和数据分析可同步行进，支持数据追加记录。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15.项目编辑器：数据库方式管理数据，可加密、可预先设定项目名称，包括但不限于监测距离、检测范围、采样频率及数据平均化记录等内容。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#16.软件具备自动校准提示功能：至少满足标准液校准和零值校准两个模式。配备原装校正装置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17.具备叠加图层功能，可调透明度0%-100%。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18.软件的版面结构可调整。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19.自动计算感兴趣区域面积、平均值、标准差等统计学参数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/>
              </w:rPr>
              <w:t>20.</w:t>
            </w:r>
            <w:r w:rsidRPr="007A10B2">
              <w:rPr>
                <w:rFonts w:ascii="宋体" w:eastAsia="宋体" w:hAnsi="宋体" w:hint="eastAsia"/>
              </w:rPr>
              <w:t>视频播放：能够以1/4倍速～64倍速播放，视频导出：可以将监测记录导出为视频格式视频文件，含曲线、血流、实验过程彩色录像等。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21.操作臂：支持台面夹持（适用厚度1-10cm）及台车安装，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t>可调高度10-50cm，水平360°和垂直±90°万向旋转设计。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</w:rPr>
              <w:t>22.</w:t>
            </w:r>
            <w:r w:rsidRPr="007A10B2">
              <w:rPr>
                <w:rFonts w:ascii="宋体" w:eastAsia="宋体" w:hAnsi="宋体" w:hint="eastAsia"/>
              </w:rPr>
              <w:t xml:space="preserve"> 配套数据采集处理终端1套（预装分析软件1套）。    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7A10B2">
              <w:rPr>
                <w:rFonts w:ascii="宋体" w:eastAsia="宋体" w:hAnsi="宋体" w:hint="eastAsia"/>
              </w:rPr>
              <w:lastRenderedPageBreak/>
              <w:t>1套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5" w:name="_Toc26962"/>
      <w:bookmarkStart w:id="16" w:name="_Toc39658718"/>
      <w:bookmarkStart w:id="17" w:name="_Toc19838"/>
      <w:bookmarkStart w:id="18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1818"/>
        <w:gridCol w:w="6011"/>
      </w:tblGrid>
      <w:tr w:rsidR="007A10B2" w:rsidRPr="007A10B2" w:rsidTr="007A10B2">
        <w:trPr>
          <w:trHeight w:val="552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A10B2">
              <w:rPr>
                <w:rFonts w:ascii="宋体" w:eastAsia="宋体" w:hAnsi="宋体" w:hint="eastAsia"/>
                <w:b/>
                <w:bCs/>
              </w:rPr>
              <w:t>项目序号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A10B2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A10B2">
              <w:rPr>
                <w:rFonts w:ascii="宋体" w:eastAsia="宋体" w:hAnsi="宋体" w:hint="eastAsia"/>
                <w:b/>
                <w:bCs/>
              </w:rPr>
              <w:t>采购人要求</w:t>
            </w:r>
          </w:p>
        </w:tc>
      </w:tr>
      <w:tr w:rsidR="007A10B2" w:rsidRPr="007A10B2" w:rsidTr="007A10B2">
        <w:trPr>
          <w:trHeight w:val="51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人民币（国产设备）</w:t>
            </w:r>
          </w:p>
        </w:tc>
      </w:tr>
      <w:tr w:rsidR="007A10B2" w:rsidRPr="007A10B2" w:rsidTr="007A10B2">
        <w:trPr>
          <w:trHeight w:val="445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2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合同签订后1个月内（国产设备）</w:t>
            </w:r>
          </w:p>
        </w:tc>
      </w:tr>
      <w:tr w:rsidR="007A10B2" w:rsidRPr="007A10B2" w:rsidTr="007A10B2">
        <w:trPr>
          <w:trHeight w:val="464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3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货到验收合格后支付（国产设备）</w:t>
            </w:r>
          </w:p>
        </w:tc>
      </w:tr>
      <w:tr w:rsidR="007A10B2" w:rsidRPr="007A10B2" w:rsidTr="007A10B2">
        <w:trPr>
          <w:trHeight w:val="417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4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A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设备验收由专家组和中标人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7A10B2">
              <w:rPr>
                <w:rFonts w:ascii="宋体" w:eastAsia="宋体" w:hAnsi="宋体"/>
                <w:color w:val="000000"/>
              </w:rPr>
              <w:t>联合在山东大学进行，验收条件按照合同规定执行。验收合格后填写</w:t>
            </w:r>
            <w:r w:rsidRPr="007A10B2">
              <w:rPr>
                <w:rFonts w:ascii="宋体" w:eastAsia="宋体" w:hAnsi="宋体" w:hint="eastAsia"/>
                <w:color w:val="000000"/>
              </w:rPr>
              <w:t>验收报告</w:t>
            </w:r>
            <w:r w:rsidRPr="007A10B2">
              <w:rPr>
                <w:rFonts w:ascii="宋体" w:eastAsia="宋体" w:hAnsi="宋体"/>
                <w:color w:val="000000"/>
              </w:rPr>
              <w:t>，该验收</w:t>
            </w:r>
            <w:r w:rsidRPr="007A10B2">
              <w:rPr>
                <w:rFonts w:ascii="宋体" w:eastAsia="宋体" w:hAnsi="宋体" w:hint="eastAsia"/>
                <w:color w:val="000000"/>
              </w:rPr>
              <w:t>报告</w:t>
            </w:r>
            <w:r w:rsidRPr="007A10B2">
              <w:rPr>
                <w:rFonts w:ascii="宋体" w:eastAsia="宋体" w:hAnsi="宋体"/>
                <w:color w:val="000000"/>
              </w:rPr>
              <w:t>作为支付中标</w:t>
            </w:r>
            <w:r w:rsidRPr="007A10B2">
              <w:rPr>
                <w:rFonts w:ascii="宋体" w:eastAsia="宋体" w:hAnsi="宋体" w:hint="eastAsia"/>
                <w:color w:val="000000"/>
              </w:rPr>
              <w:t>（成交）</w:t>
            </w:r>
            <w:r w:rsidRPr="007A10B2">
              <w:rPr>
                <w:rFonts w:ascii="宋体" w:eastAsia="宋体" w:hAnsi="宋体"/>
                <w:color w:val="000000"/>
              </w:rPr>
              <w:t>货款的依据。</w:t>
            </w:r>
          </w:p>
          <w:p w:rsidR="007A10B2" w:rsidRPr="007A10B2" w:rsidRDefault="007A10B2" w:rsidP="007A10B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B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对安装有特殊要求的设备，</w:t>
            </w:r>
            <w:r w:rsidRPr="007A10B2">
              <w:rPr>
                <w:rFonts w:ascii="宋体" w:eastAsia="宋体" w:hAnsi="宋体" w:hint="eastAsia"/>
                <w:color w:val="000000"/>
              </w:rPr>
              <w:t>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7A10B2" w:rsidRPr="007A10B2" w:rsidRDefault="007A10B2" w:rsidP="007A10B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C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7A10B2" w:rsidRPr="007A10B2" w:rsidRDefault="007A10B2" w:rsidP="007A10B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D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</w:p>
        </w:tc>
      </w:tr>
      <w:tr w:rsidR="007A10B2" w:rsidRPr="007A10B2" w:rsidTr="007A10B2">
        <w:trPr>
          <w:trHeight w:val="431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5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A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B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 w:rsidRPr="007A10B2">
              <w:rPr>
                <w:rFonts w:ascii="宋体" w:eastAsia="宋体" w:hAnsi="宋体" w:hint="eastAsia"/>
                <w:color w:val="000000"/>
              </w:rPr>
              <w:t>(该费用包含在投标报价中)</w:t>
            </w:r>
            <w:r w:rsidRPr="007A10B2">
              <w:rPr>
                <w:rFonts w:ascii="宋体" w:eastAsia="宋体" w:hAnsi="宋体"/>
                <w:color w:val="000000"/>
              </w:rPr>
              <w:t>。</w:t>
            </w:r>
          </w:p>
        </w:tc>
      </w:tr>
      <w:tr w:rsidR="007A10B2" w:rsidRPr="007A10B2" w:rsidTr="007A10B2">
        <w:trPr>
          <w:trHeight w:val="748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6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质保</w:t>
            </w:r>
          </w:p>
        </w:tc>
        <w:tc>
          <w:tcPr>
            <w:tcW w:w="3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A．</w:t>
            </w:r>
            <w:r w:rsidRPr="007A10B2">
              <w:rPr>
                <w:rFonts w:ascii="宋体" w:eastAsia="宋体" w:hAnsi="宋体" w:hint="eastAsia"/>
                <w:color w:val="000000"/>
              </w:rPr>
              <w:t>质保期：国产设备 5</w:t>
            </w:r>
            <w:r w:rsidRPr="007A10B2">
              <w:rPr>
                <w:rFonts w:ascii="宋体" w:eastAsia="宋体" w:hAnsi="宋体"/>
                <w:color w:val="000000"/>
              </w:rPr>
              <w:t xml:space="preserve"> </w:t>
            </w:r>
            <w:r w:rsidRPr="007A10B2">
              <w:rPr>
                <w:rFonts w:ascii="宋体" w:eastAsia="宋体" w:hAnsi="宋体" w:hint="eastAsia"/>
                <w:color w:val="000000"/>
              </w:rPr>
              <w:t>年。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B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在验收合格之日起到</w:t>
            </w:r>
            <w:r w:rsidRPr="007A10B2">
              <w:rPr>
                <w:rFonts w:ascii="宋体" w:eastAsia="宋体" w:hAnsi="宋体" w:hint="eastAsia"/>
                <w:color w:val="000000"/>
              </w:rPr>
              <w:t>质保期</w:t>
            </w:r>
            <w:r w:rsidRPr="007A10B2">
              <w:rPr>
                <w:rFonts w:ascii="宋体" w:eastAsia="宋体" w:hAnsi="宋体"/>
                <w:color w:val="000000"/>
              </w:rPr>
              <w:t>满前一个月内，进行一次现场全面检查</w:t>
            </w:r>
            <w:r w:rsidRPr="007A10B2">
              <w:rPr>
                <w:rFonts w:ascii="宋体" w:eastAsia="宋体" w:hAnsi="宋体" w:hint="eastAsia"/>
                <w:color w:val="000000"/>
              </w:rPr>
              <w:t>(该费用包含在投标报价中)</w:t>
            </w:r>
            <w:r w:rsidRPr="007A10B2">
              <w:rPr>
                <w:rFonts w:ascii="宋体" w:eastAsia="宋体" w:hAnsi="宋体"/>
                <w:color w:val="000000"/>
              </w:rPr>
              <w:t>，并写出正式报告。如发现问题应负责解决。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C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提供负责售后</w:t>
            </w:r>
            <w:r w:rsidRPr="007A10B2">
              <w:rPr>
                <w:rFonts w:ascii="宋体" w:eastAsia="宋体" w:hAnsi="宋体"/>
                <w:color w:val="000000"/>
              </w:rPr>
              <w:lastRenderedPageBreak/>
              <w:t>服务的部门或单位的名称和联系方式。维修响应一般情况下4—8小时，终身维修。一般问题应在1周内解决，重大问题或其它无法迅速解决的问题应在1月内解决或提出明确解决方案，否则中标人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7A10B2">
              <w:rPr>
                <w:rFonts w:ascii="宋体" w:eastAsia="宋体" w:hAnsi="宋体"/>
                <w:color w:val="000000"/>
              </w:rPr>
              <w:t>应赔偿相应损失。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D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E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</w:t>
            </w:r>
            <w:r w:rsidRPr="007A10B2">
              <w:rPr>
                <w:rFonts w:ascii="宋体" w:eastAsia="宋体" w:hAnsi="宋体"/>
                <w:color w:val="000000"/>
              </w:rPr>
              <w:t>必须列明</w:t>
            </w:r>
            <w:r w:rsidRPr="007A10B2">
              <w:rPr>
                <w:rFonts w:ascii="宋体" w:eastAsia="宋体" w:hAnsi="宋体" w:hint="eastAsia"/>
                <w:color w:val="000000"/>
              </w:rPr>
              <w:t>质保期满</w:t>
            </w:r>
            <w:r w:rsidRPr="007A10B2">
              <w:rPr>
                <w:rFonts w:ascii="宋体" w:eastAsia="宋体" w:hAnsi="宋体"/>
                <w:color w:val="000000"/>
              </w:rPr>
              <w:t>后的各项收费标准，需购买的附件和零配件的价格应按主机合同的折扣率给予优惠。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FF0000"/>
              </w:rPr>
            </w:pPr>
            <w:r w:rsidRPr="007A10B2">
              <w:rPr>
                <w:rFonts w:ascii="宋体" w:eastAsia="宋体" w:hAnsi="宋体"/>
                <w:color w:val="000000"/>
              </w:rPr>
              <w:t>F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仪器中的软件享受终身升级</w:t>
            </w:r>
            <w:r w:rsidRPr="007A10B2">
              <w:rPr>
                <w:rFonts w:ascii="宋体" w:eastAsia="宋体" w:hAnsi="宋体" w:hint="eastAsia"/>
                <w:color w:val="000000"/>
              </w:rPr>
              <w:t>(该费用包含在投标报价中)。</w:t>
            </w:r>
          </w:p>
        </w:tc>
      </w:tr>
    </w:tbl>
    <w:p w:rsidR="007A10B2" w:rsidRDefault="007A10B2" w:rsidP="00BC63A7">
      <w:pPr>
        <w:widowControl/>
        <w:adjustRightInd/>
        <w:snapToGrid/>
        <w:ind w:firstLineChars="0" w:firstLine="0"/>
        <w:rPr>
          <w:rFonts w:asciiTheme="minorEastAsia" w:eastAsiaTheme="minorEastAsia" w:hAnsiTheme="minorEastAsia"/>
          <w:b/>
          <w:bCs/>
        </w:rPr>
      </w:pPr>
    </w:p>
    <w:p w:rsidR="007A10B2" w:rsidRDefault="007A10B2">
      <w:pPr>
        <w:widowControl/>
        <w:adjustRightInd/>
        <w:snapToGrid/>
        <w:spacing w:line="240" w:lineRule="auto"/>
        <w:ind w:firstLineChars="0" w:firstLine="0"/>
        <w:rPr>
          <w:rFonts w:asciiTheme="minorEastAsia" w:eastAsiaTheme="minorEastAsia" w:hAnsiTheme="minorEastAsia"/>
          <w:b/>
          <w:bCs/>
        </w:rPr>
      </w:pPr>
      <w:r>
        <w:rPr>
          <w:rFonts w:asciiTheme="minorEastAsia" w:eastAsiaTheme="minorEastAsia" w:hAnsiTheme="minorEastAsia"/>
          <w:b/>
          <w:bCs/>
        </w:rPr>
        <w:br w:type="page"/>
      </w:r>
    </w:p>
    <w:p w:rsidR="007A10B2" w:rsidRPr="007A10B2" w:rsidRDefault="007A10B2" w:rsidP="007A10B2">
      <w:pPr>
        <w:ind w:firstLine="482"/>
        <w:rPr>
          <w:rFonts w:asciiTheme="minorEastAsia" w:eastAsiaTheme="minorEastAsia" w:hAnsiTheme="minorEastAsia"/>
          <w:b/>
          <w:bCs/>
          <w:kern w:val="0"/>
          <w:szCs w:val="32"/>
        </w:rPr>
      </w:pPr>
      <w:r>
        <w:rPr>
          <w:rFonts w:asciiTheme="minorEastAsia" w:eastAsiaTheme="minorEastAsia" w:hAnsiTheme="minorEastAsia"/>
          <w:b/>
          <w:bCs/>
          <w:kern w:val="0"/>
          <w:szCs w:val="32"/>
        </w:rPr>
        <w:lastRenderedPageBreak/>
        <w:t>2</w:t>
      </w:r>
      <w:r w:rsidRPr="007A10B2">
        <w:rPr>
          <w:rFonts w:asciiTheme="minorEastAsia" w:eastAsiaTheme="minorEastAsia" w:hAnsiTheme="minorEastAsia" w:hint="eastAsia"/>
          <w:b/>
          <w:bCs/>
          <w:kern w:val="0"/>
          <w:szCs w:val="32"/>
        </w:rPr>
        <w:t>包：</w:t>
      </w:r>
    </w:p>
    <w:p w:rsidR="007A10B2" w:rsidRDefault="007A10B2" w:rsidP="007A10B2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182"/>
        <w:gridCol w:w="1760"/>
        <w:gridCol w:w="5129"/>
        <w:gridCol w:w="457"/>
      </w:tblGrid>
      <w:tr w:rsidR="007A10B2" w:rsidRPr="007A10B2" w:rsidTr="007A10B2">
        <w:trPr>
          <w:trHeight w:val="21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lang w:bidi="ar"/>
              </w:rPr>
              <w:t>采购人要求（用户填写）</w:t>
            </w: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b/>
                <w:color w:val="000000"/>
                <w:kern w:val="0"/>
                <w:lang w:bidi="ar"/>
              </w:rPr>
              <w:t>配置序号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b/>
                <w:color w:val="000000"/>
                <w:kern w:val="0"/>
                <w:lang w:bidi="ar"/>
              </w:rPr>
              <w:t>配置名称</w:t>
            </w: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b/>
                <w:color w:val="000000"/>
                <w:kern w:val="0"/>
                <w:lang w:bidi="ar"/>
              </w:rPr>
              <w:t>详细技术参数要求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b/>
                <w:color w:val="000000"/>
                <w:kern w:val="0"/>
                <w:lang w:bidi="ar"/>
              </w:rPr>
              <w:t>数量</w:t>
            </w: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  <w:kern w:val="0"/>
                <w:lang w:bidi="ar"/>
              </w:rPr>
              <w:t>1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top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lang w:bidi="ar"/>
              </w:rPr>
              <w:t>小动物光学活体成像系统</w:t>
            </w: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Calibri"/>
                <w:b/>
                <w:bCs/>
                <w:color w:val="000000"/>
              </w:rPr>
            </w:pP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1套</w:t>
            </w: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</w:rPr>
              <w:t>#</w:t>
            </w:r>
            <w:r w:rsidRPr="007A10B2">
              <w:rPr>
                <w:rFonts w:ascii="宋体" w:eastAsia="宋体" w:hAnsi="宋体"/>
                <w:color w:val="000000"/>
              </w:rPr>
              <w:t>1.1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采用顶置式背照射CCD，工作温度≤-90℃，有效像素数量≥1000 x 1000，温度可视化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1.2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CCD相机：芯片尺寸≥1.3cm x 1.3cm，量子效率≥80%（500-700nm）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1.3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采用50 mm焦距定焦镜头，最大光圈f/0.95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1.4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检测灵敏度：可检测小鼠皮下≤50个生物发光细胞的产品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</w:rPr>
              <w:t>#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1.5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荧光光源覆盖波段：400-1000nm全波段连续光谱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1.6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光源功率≥100W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</w:rPr>
              <w:t>#1.7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激发光滤片转轮可同时装载滤片≥10个，标配滤片≥9个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</w:rPr>
              <w:t>#1.8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发射光滤片转轮可同时装载滤片≥4个，标配滤片≥4个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1.9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滤光片采用离子束溅射技术进行硬涂层处理，透光率≥90%，截止深度OD≥7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1.10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动物载物台温度范围：20-40℃，可控，即时温度可显示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1.11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软件包含图像获取及数据分析模块，具备成像参数设置向导，可通过软件设置自动顺序成像、时间序列成像、多通道成像、生物发光和荧光多模式顺序成像等功能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lastRenderedPageBreak/>
              <w:t>1.12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软件内置≥</w:t>
            </w: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50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种荧光探针的光谱信息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1.13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具备圆形、矩形、轮廓线、不同规格微孔板等多种ROI圈选定量模式，用于信号的定量分析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</w:rPr>
              <w:t>1.14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荧光定量采用</w:t>
            </w: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以动物体表单位时间、单位面积、单位弧度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、激发光</w:t>
            </w: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强度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等</w:t>
            </w: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发出的光子数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</w:rPr>
              <w:t>1.15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细胞发光曲线测定功能，软件可以根据孔板成像数据，自动计算细胞的发光曲线及单细胞发光强度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rPr>
          <w:trHeight w:val="285"/>
        </w:trPr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  <w:r w:rsidRPr="007A10B2">
              <w:rPr>
                <w:rFonts w:ascii="宋体" w:eastAsia="宋体" w:hAnsi="宋体" w:cs="宋体" w:hint="eastAsia"/>
                <w:color w:val="000000"/>
              </w:rPr>
              <w:t>1.16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仪器经过标准发光板的绝对校准，保证不同系统的感光能力一致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rPr>
          <w:trHeight w:val="68"/>
        </w:trPr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2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7A10B2">
              <w:rPr>
                <w:rFonts w:ascii="宋体" w:eastAsia="宋体" w:hAnsi="宋体" w:hint="eastAsia"/>
                <w:b/>
                <w:bCs/>
                <w:color w:val="000000"/>
              </w:rPr>
              <w:t>配置清单</w:t>
            </w: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2.1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成像仪主机1套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2.2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配套图像获取软件1套，分析软件≥4套（可装于不同终端便于分析）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</w:rPr>
            </w:pPr>
          </w:p>
        </w:tc>
      </w:tr>
      <w:tr w:rsidR="007A10B2" w:rsidRPr="007A10B2" w:rsidTr="007A10B2">
        <w:trPr>
          <w:trHeight w:val="68"/>
        </w:trPr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2.3</w:t>
            </w:r>
          </w:p>
        </w:tc>
        <w:tc>
          <w:tcPr>
            <w:tcW w:w="10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</w:p>
        </w:tc>
        <w:tc>
          <w:tcPr>
            <w:tcW w:w="30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专用小动物气体麻醉系统1套，包含：</w:t>
            </w:r>
          </w:p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1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)麻醉机及麻醉剂空气泵，适合动物重量≤10KG；</w:t>
            </w:r>
          </w:p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2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)预麻室：对小动物实施诱导麻醉，尺寸≥长25cm</w:t>
            </w:r>
            <w:r w:rsidRPr="007A10B2">
              <w:rPr>
                <w:rFonts w:ascii="宋体" w:eastAsia="宋体" w:hAnsi="宋体" w:hint="eastAsia"/>
              </w:rPr>
              <w:t>×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宽14cm</w:t>
            </w:r>
            <w:r w:rsidRPr="007A10B2">
              <w:rPr>
                <w:rFonts w:ascii="宋体" w:eastAsia="宋体" w:hAnsi="宋体" w:hint="eastAsia"/>
              </w:rPr>
              <w:t>×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高6cm</w:t>
            </w:r>
          </w:p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3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)专用工作台：内置在暗室内，连接麻醉机对小动物持续麻醉，面积≥长34cm</w:t>
            </w:r>
            <w:r w:rsidRPr="007A10B2">
              <w:rPr>
                <w:rFonts w:ascii="宋体" w:eastAsia="宋体" w:hAnsi="宋体" w:hint="eastAsia"/>
              </w:rPr>
              <w:t>×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宽25cm</w:t>
            </w:r>
          </w:p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4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)动物面罩：可进行角度调节，</w:t>
            </w:r>
            <w:r w:rsidRPr="007A10B2">
              <w:rPr>
                <w:rFonts w:ascii="宋体" w:eastAsia="宋体" w:hAnsi="宋体" w:cs="Calibri"/>
                <w:color w:val="212529"/>
                <w:shd w:val="clear" w:color="auto" w:fill="FFFFFF"/>
              </w:rPr>
              <w:t>麻醉罐流量范围</w:t>
            </w:r>
            <w:r w:rsidRPr="007A10B2">
              <w:rPr>
                <w:rFonts w:ascii="宋体" w:eastAsia="宋体" w:hAnsi="宋体" w:cs="Calibri" w:hint="eastAsia"/>
                <w:color w:val="212529"/>
                <w:shd w:val="clear" w:color="auto" w:fill="FFFFFF"/>
              </w:rPr>
              <w:t>≥</w:t>
            </w:r>
            <w:r w:rsidRPr="007A10B2">
              <w:rPr>
                <w:rFonts w:ascii="宋体" w:eastAsia="宋体" w:hAnsi="宋体" w:cs="Calibri"/>
                <w:color w:val="212529"/>
                <w:shd w:val="clear" w:color="auto" w:fill="FFFFFF"/>
              </w:rPr>
              <w:t>0～10L/分钟，氧气流量</w:t>
            </w:r>
            <w:r w:rsidRPr="007A10B2">
              <w:rPr>
                <w:rFonts w:ascii="宋体" w:eastAsia="宋体" w:hAnsi="宋体" w:cs="Calibri" w:hint="eastAsia"/>
                <w:color w:val="212529"/>
                <w:shd w:val="clear" w:color="auto" w:fill="FFFFFF"/>
              </w:rPr>
              <w:t>≥</w:t>
            </w:r>
            <w:r w:rsidRPr="007A10B2">
              <w:rPr>
                <w:rFonts w:ascii="宋体" w:eastAsia="宋体" w:hAnsi="宋体" w:cs="Calibri"/>
                <w:color w:val="212529"/>
                <w:shd w:val="clear" w:color="auto" w:fill="FFFFFF"/>
              </w:rPr>
              <w:t>0～4L/分钟</w:t>
            </w:r>
          </w:p>
          <w:p w:rsidR="007A10B2" w:rsidRPr="007A10B2" w:rsidRDefault="007A10B2" w:rsidP="007A10B2">
            <w:pPr>
              <w:widowControl/>
              <w:ind w:firstLineChars="0" w:firstLine="0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  <w:r w:rsidRPr="007A10B2">
              <w:rPr>
                <w:rFonts w:ascii="宋体" w:eastAsia="宋体" w:hAnsi="宋体" w:cs="宋体"/>
                <w:color w:val="000000"/>
                <w:kern w:val="0"/>
                <w:lang w:bidi="ar"/>
              </w:rPr>
              <w:t>5</w:t>
            </w:r>
            <w:r w:rsidRPr="007A10B2"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)气体过滤罐：能有效过滤麻醉剂。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0B2" w:rsidRPr="007A10B2" w:rsidRDefault="007A10B2" w:rsidP="007A10B2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lang w:bidi="ar"/>
              </w:rPr>
            </w:pPr>
          </w:p>
        </w:tc>
      </w:tr>
    </w:tbl>
    <w:p w:rsidR="007A10B2" w:rsidRDefault="007A10B2" w:rsidP="007A10B2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7A10B2" w:rsidRPr="00ED5E15" w:rsidRDefault="007A10B2" w:rsidP="007A10B2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7A10B2" w:rsidRPr="00ED5E15">
          <w:footerReference w:type="even" r:id="rId10"/>
          <w:footerReference w:type="default" r:id="rId11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7A10B2" w:rsidRDefault="007A10B2" w:rsidP="007A10B2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90"/>
        <w:gridCol w:w="1697"/>
        <w:gridCol w:w="6698"/>
      </w:tblGrid>
      <w:tr w:rsidR="007A10B2" w:rsidRPr="007A10B2" w:rsidTr="007A10B2">
        <w:trPr>
          <w:trHeight w:val="268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A10B2">
              <w:rPr>
                <w:rFonts w:ascii="宋体" w:eastAsia="宋体" w:hAnsi="宋体" w:hint="eastAsia"/>
                <w:b/>
                <w:bCs/>
              </w:rPr>
              <w:t>项目序号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A10B2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7A10B2">
              <w:rPr>
                <w:rFonts w:ascii="宋体" w:eastAsia="宋体" w:hAnsi="宋体" w:hint="eastAsia"/>
                <w:b/>
                <w:bCs/>
              </w:rPr>
              <w:t>采购人要求</w:t>
            </w:r>
          </w:p>
        </w:tc>
      </w:tr>
      <w:tr w:rsidR="007A10B2" w:rsidRPr="007A10B2" w:rsidTr="007A10B2">
        <w:trPr>
          <w:trHeight w:val="510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1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人民币（国产设备）</w:t>
            </w:r>
          </w:p>
        </w:tc>
      </w:tr>
      <w:tr w:rsidR="007A10B2" w:rsidRPr="007A10B2" w:rsidTr="007A10B2">
        <w:trPr>
          <w:trHeight w:val="445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2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合同签订后15个工作日内（国产设备）</w:t>
            </w:r>
          </w:p>
        </w:tc>
      </w:tr>
      <w:tr w:rsidR="007A10B2" w:rsidRPr="007A10B2" w:rsidTr="007A10B2">
        <w:trPr>
          <w:trHeight w:val="464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3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货到验收合格后支付（国产设备）</w:t>
            </w:r>
          </w:p>
        </w:tc>
      </w:tr>
      <w:tr w:rsidR="007A10B2" w:rsidRPr="007A10B2" w:rsidTr="007A10B2">
        <w:trPr>
          <w:trHeight w:val="417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4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A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设备验收由专家组和中标人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7A10B2">
              <w:rPr>
                <w:rFonts w:ascii="宋体" w:eastAsia="宋体" w:hAnsi="宋体"/>
                <w:color w:val="000000"/>
              </w:rPr>
              <w:t>联合在山东大学进行，验收条件按照合同规定执行。验收合格后填写</w:t>
            </w:r>
            <w:r w:rsidRPr="007A10B2">
              <w:rPr>
                <w:rFonts w:ascii="宋体" w:eastAsia="宋体" w:hAnsi="宋体" w:hint="eastAsia"/>
                <w:color w:val="000000"/>
              </w:rPr>
              <w:t>验收报告</w:t>
            </w:r>
            <w:r w:rsidRPr="007A10B2">
              <w:rPr>
                <w:rFonts w:ascii="宋体" w:eastAsia="宋体" w:hAnsi="宋体"/>
                <w:color w:val="000000"/>
              </w:rPr>
              <w:t>，该验收</w:t>
            </w:r>
            <w:r w:rsidRPr="007A10B2">
              <w:rPr>
                <w:rFonts w:ascii="宋体" w:eastAsia="宋体" w:hAnsi="宋体" w:hint="eastAsia"/>
                <w:color w:val="000000"/>
              </w:rPr>
              <w:t>报告</w:t>
            </w:r>
            <w:r w:rsidRPr="007A10B2">
              <w:rPr>
                <w:rFonts w:ascii="宋体" w:eastAsia="宋体" w:hAnsi="宋体"/>
                <w:color w:val="000000"/>
              </w:rPr>
              <w:t>作为支付中标</w:t>
            </w:r>
            <w:r w:rsidRPr="007A10B2">
              <w:rPr>
                <w:rFonts w:ascii="宋体" w:eastAsia="宋体" w:hAnsi="宋体" w:hint="eastAsia"/>
                <w:color w:val="000000"/>
              </w:rPr>
              <w:t>（成交）</w:t>
            </w:r>
            <w:r w:rsidRPr="007A10B2">
              <w:rPr>
                <w:rFonts w:ascii="宋体" w:eastAsia="宋体" w:hAnsi="宋体"/>
                <w:color w:val="000000"/>
              </w:rPr>
              <w:t>货款的依据。</w:t>
            </w:r>
          </w:p>
          <w:p w:rsidR="007A10B2" w:rsidRPr="007A10B2" w:rsidRDefault="007A10B2" w:rsidP="007A10B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B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对安装有特殊要求的设备，</w:t>
            </w:r>
            <w:r w:rsidRPr="007A10B2">
              <w:rPr>
                <w:rFonts w:ascii="宋体" w:eastAsia="宋体" w:hAnsi="宋体" w:hint="eastAsia"/>
                <w:color w:val="000000"/>
              </w:rPr>
              <w:t>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7A10B2" w:rsidRPr="007A10B2" w:rsidRDefault="007A10B2" w:rsidP="007A10B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C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7A10B2" w:rsidRPr="007A10B2" w:rsidRDefault="007A10B2" w:rsidP="007A10B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D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</w:p>
        </w:tc>
      </w:tr>
      <w:tr w:rsidR="007A10B2" w:rsidRPr="007A10B2" w:rsidTr="007A10B2">
        <w:trPr>
          <w:trHeight w:val="431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5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A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B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 w:rsidRPr="007A10B2">
              <w:rPr>
                <w:rFonts w:ascii="宋体" w:eastAsia="宋体" w:hAnsi="宋体" w:hint="eastAsia"/>
                <w:color w:val="000000"/>
              </w:rPr>
              <w:t>(该费用包含在投标报价中)</w:t>
            </w:r>
            <w:r w:rsidRPr="007A10B2">
              <w:rPr>
                <w:rFonts w:ascii="宋体" w:eastAsia="宋体" w:hAnsi="宋体"/>
                <w:color w:val="000000"/>
              </w:rPr>
              <w:t>。</w:t>
            </w:r>
          </w:p>
        </w:tc>
      </w:tr>
      <w:tr w:rsidR="007A10B2" w:rsidRPr="007A10B2" w:rsidTr="007A10B2">
        <w:trPr>
          <w:trHeight w:val="416"/>
          <w:jc w:val="center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6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B2" w:rsidRPr="007A10B2" w:rsidRDefault="007A10B2" w:rsidP="007A10B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 w:hint="eastAsia"/>
                <w:color w:val="000000"/>
              </w:rPr>
              <w:t>质保</w:t>
            </w:r>
          </w:p>
        </w:tc>
        <w:tc>
          <w:tcPr>
            <w:tcW w:w="3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A．</w:t>
            </w:r>
            <w:r w:rsidRPr="007A10B2">
              <w:rPr>
                <w:rFonts w:ascii="宋体" w:eastAsia="宋体" w:hAnsi="宋体" w:hint="eastAsia"/>
                <w:color w:val="000000"/>
              </w:rPr>
              <w:t>质保期：国产设备5年。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B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在验收合格之日起到</w:t>
            </w:r>
            <w:r w:rsidRPr="007A10B2">
              <w:rPr>
                <w:rFonts w:ascii="宋体" w:eastAsia="宋体" w:hAnsi="宋体" w:hint="eastAsia"/>
                <w:color w:val="000000"/>
              </w:rPr>
              <w:t>质保期</w:t>
            </w:r>
            <w:r w:rsidRPr="007A10B2">
              <w:rPr>
                <w:rFonts w:ascii="宋体" w:eastAsia="宋体" w:hAnsi="宋体"/>
                <w:color w:val="000000"/>
              </w:rPr>
              <w:t>满前一个月内，进行一次现场全面检查</w:t>
            </w:r>
            <w:r w:rsidRPr="007A10B2">
              <w:rPr>
                <w:rFonts w:ascii="宋体" w:eastAsia="宋体" w:hAnsi="宋体" w:hint="eastAsia"/>
                <w:color w:val="000000"/>
              </w:rPr>
              <w:t>(该费用包含在投标报价中)</w:t>
            </w:r>
            <w:r w:rsidRPr="007A10B2">
              <w:rPr>
                <w:rFonts w:ascii="宋体" w:eastAsia="宋体" w:hAnsi="宋体"/>
                <w:color w:val="000000"/>
              </w:rPr>
              <w:t>，并写出正式报告。如发现问题应负责解决。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C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提供负责售后服务的部门或单位的名称和联系方式。维修响应一般情况下4—8小时，终身维修。一般问题应在1周内解决，重大问题或其它无法迅速解决的问题应在1月内解决或提出明确解决方案，否则</w:t>
            </w:r>
            <w:r w:rsidRPr="007A10B2">
              <w:rPr>
                <w:rFonts w:ascii="宋体" w:eastAsia="宋体" w:hAnsi="宋体"/>
                <w:color w:val="000000"/>
              </w:rPr>
              <w:lastRenderedPageBreak/>
              <w:t>中标人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7A10B2">
              <w:rPr>
                <w:rFonts w:ascii="宋体" w:eastAsia="宋体" w:hAnsi="宋体"/>
                <w:color w:val="000000"/>
              </w:rPr>
              <w:t>应赔偿相应损失。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D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（供应商）承诺中标（成交）后</w:t>
            </w:r>
            <w:r w:rsidRPr="007A10B2"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7A10B2">
              <w:rPr>
                <w:rFonts w:ascii="宋体" w:eastAsia="宋体" w:hAnsi="宋体"/>
                <w:color w:val="000000"/>
              </w:rPr>
              <w:t>E</w:t>
            </w:r>
            <w:r w:rsidRPr="007A10B2">
              <w:rPr>
                <w:rFonts w:ascii="宋体" w:eastAsia="宋体" w:hAnsi="宋体" w:hint="eastAsia"/>
                <w:color w:val="000000"/>
              </w:rPr>
              <w:t>．投</w:t>
            </w:r>
            <w:r w:rsidRPr="007A10B2">
              <w:rPr>
                <w:rFonts w:ascii="宋体" w:eastAsia="宋体" w:hAnsi="宋体"/>
                <w:color w:val="000000"/>
              </w:rPr>
              <w:t>标人</w:t>
            </w:r>
            <w:r w:rsidRPr="007A10B2">
              <w:rPr>
                <w:rFonts w:ascii="宋体" w:eastAsia="宋体" w:hAnsi="宋体" w:hint="eastAsia"/>
                <w:color w:val="000000"/>
              </w:rPr>
              <w:t>（供应商）</w:t>
            </w:r>
            <w:r w:rsidRPr="007A10B2">
              <w:rPr>
                <w:rFonts w:ascii="宋体" w:eastAsia="宋体" w:hAnsi="宋体"/>
                <w:color w:val="000000"/>
              </w:rPr>
              <w:t>必须列明</w:t>
            </w:r>
            <w:r w:rsidRPr="007A10B2">
              <w:rPr>
                <w:rFonts w:ascii="宋体" w:eastAsia="宋体" w:hAnsi="宋体" w:hint="eastAsia"/>
                <w:color w:val="000000"/>
              </w:rPr>
              <w:t>质保期满</w:t>
            </w:r>
            <w:r w:rsidRPr="007A10B2">
              <w:rPr>
                <w:rFonts w:ascii="宋体" w:eastAsia="宋体" w:hAnsi="宋体"/>
                <w:color w:val="000000"/>
              </w:rPr>
              <w:t>后的各项收费标准，需购买的附件和零配件的价格应按主机合同的折扣率给予优惠。</w:t>
            </w:r>
          </w:p>
          <w:p w:rsidR="007A10B2" w:rsidRPr="007A10B2" w:rsidRDefault="007A10B2" w:rsidP="007A10B2">
            <w:pPr>
              <w:ind w:firstLineChars="0" w:firstLine="0"/>
              <w:rPr>
                <w:rFonts w:ascii="宋体" w:eastAsia="宋体" w:hAnsi="宋体"/>
                <w:color w:val="FF0000"/>
              </w:rPr>
            </w:pPr>
            <w:r w:rsidRPr="007A10B2">
              <w:rPr>
                <w:rFonts w:ascii="宋体" w:eastAsia="宋体" w:hAnsi="宋体"/>
                <w:color w:val="000000"/>
              </w:rPr>
              <w:t>F</w:t>
            </w:r>
            <w:r w:rsidRPr="007A10B2">
              <w:rPr>
                <w:rFonts w:ascii="宋体" w:eastAsia="宋体" w:hAnsi="宋体" w:hint="eastAsia"/>
                <w:color w:val="000000"/>
              </w:rPr>
              <w:t>．</w:t>
            </w:r>
            <w:r w:rsidRPr="007A10B2">
              <w:rPr>
                <w:rFonts w:ascii="宋体" w:eastAsia="宋体" w:hAnsi="宋体"/>
                <w:color w:val="000000"/>
              </w:rPr>
              <w:t>仪器中的软件享受终身升级</w:t>
            </w:r>
            <w:r w:rsidRPr="007A10B2">
              <w:rPr>
                <w:rFonts w:ascii="宋体" w:eastAsia="宋体" w:hAnsi="宋体" w:hint="eastAsia"/>
                <w:color w:val="000000"/>
              </w:rPr>
              <w:t>(该费用包含在投标报价中)。</w:t>
            </w:r>
          </w:p>
        </w:tc>
      </w:tr>
      <w:bookmarkEnd w:id="15"/>
      <w:bookmarkEnd w:id="16"/>
      <w:bookmarkEnd w:id="17"/>
      <w:bookmarkEnd w:id="18"/>
    </w:tbl>
    <w:p w:rsidR="007A10B2" w:rsidRPr="00931EF4" w:rsidRDefault="007A10B2" w:rsidP="00F968D2">
      <w:pPr>
        <w:widowControl/>
        <w:adjustRightInd/>
        <w:snapToGrid/>
        <w:ind w:firstLineChars="0" w:firstLine="0"/>
        <w:rPr>
          <w:rFonts w:asciiTheme="minorEastAsia" w:eastAsiaTheme="minorEastAsia" w:hAnsiTheme="minorEastAsia"/>
          <w:b/>
          <w:bCs/>
        </w:rPr>
      </w:pPr>
    </w:p>
    <w:sectPr w:rsidR="007A10B2" w:rsidRPr="00931EF4" w:rsidSect="00F968D2">
      <w:headerReference w:type="default" r:id="rId12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FBA" w:rsidRDefault="00E91FBA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E91FBA" w:rsidRDefault="00E91FBA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4B" w:rsidRDefault="0000184B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00184B" w:rsidRDefault="0000184B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4B" w:rsidRDefault="0000184B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F968D2">
      <w:rPr>
        <w:rStyle w:val="afff"/>
        <w:noProof/>
      </w:rPr>
      <w:t>1</w:t>
    </w:r>
    <w:r>
      <w:rPr>
        <w:rStyle w:val="afff"/>
      </w:rPr>
      <w:fldChar w:fldCharType="end"/>
    </w:r>
  </w:p>
  <w:p w:rsidR="0000184B" w:rsidRDefault="0000184B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4B" w:rsidRDefault="0000184B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00184B" w:rsidRDefault="0000184B">
    <w:pPr>
      <w:pStyle w:val="a4"/>
      <w:ind w:right="360"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4B" w:rsidRDefault="0000184B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F968D2">
      <w:rPr>
        <w:rStyle w:val="afff"/>
        <w:noProof/>
      </w:rPr>
      <w:t>3</w:t>
    </w:r>
    <w:r>
      <w:rPr>
        <w:rStyle w:val="afff"/>
      </w:rPr>
      <w:fldChar w:fldCharType="end"/>
    </w:r>
  </w:p>
  <w:p w:rsidR="0000184B" w:rsidRDefault="0000184B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FBA" w:rsidRDefault="00E91FBA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E91FBA" w:rsidRDefault="00E91FBA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4B" w:rsidRPr="0059123B" w:rsidRDefault="0000184B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890"/>
    <w:rsid w:val="0000159F"/>
    <w:rsid w:val="0000184B"/>
    <w:rsid w:val="00010606"/>
    <w:rsid w:val="00010AF4"/>
    <w:rsid w:val="00010E60"/>
    <w:rsid w:val="00012174"/>
    <w:rsid w:val="00012B52"/>
    <w:rsid w:val="00020A13"/>
    <w:rsid w:val="0003106A"/>
    <w:rsid w:val="000324E4"/>
    <w:rsid w:val="00036626"/>
    <w:rsid w:val="0003666F"/>
    <w:rsid w:val="00037696"/>
    <w:rsid w:val="000431AD"/>
    <w:rsid w:val="00051B4B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942BF"/>
    <w:rsid w:val="00097648"/>
    <w:rsid w:val="000B19A8"/>
    <w:rsid w:val="000C5010"/>
    <w:rsid w:val="000C537C"/>
    <w:rsid w:val="000C7097"/>
    <w:rsid w:val="000C7BFF"/>
    <w:rsid w:val="000D0A5B"/>
    <w:rsid w:val="000E30DE"/>
    <w:rsid w:val="000E5FF6"/>
    <w:rsid w:val="000F05F0"/>
    <w:rsid w:val="000F174D"/>
    <w:rsid w:val="000F7C93"/>
    <w:rsid w:val="001117C3"/>
    <w:rsid w:val="00114BA8"/>
    <w:rsid w:val="00115D24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C67"/>
    <w:rsid w:val="00157242"/>
    <w:rsid w:val="00160A90"/>
    <w:rsid w:val="00170970"/>
    <w:rsid w:val="00173529"/>
    <w:rsid w:val="00173709"/>
    <w:rsid w:val="0019196B"/>
    <w:rsid w:val="00193CC5"/>
    <w:rsid w:val="00194465"/>
    <w:rsid w:val="001947AB"/>
    <w:rsid w:val="001948C0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DDB"/>
    <w:rsid w:val="001E4C67"/>
    <w:rsid w:val="001E71FC"/>
    <w:rsid w:val="001F38C8"/>
    <w:rsid w:val="001F4F47"/>
    <w:rsid w:val="001F5E18"/>
    <w:rsid w:val="00202B84"/>
    <w:rsid w:val="00204717"/>
    <w:rsid w:val="00204AA9"/>
    <w:rsid w:val="00211A73"/>
    <w:rsid w:val="0021260D"/>
    <w:rsid w:val="00212FBA"/>
    <w:rsid w:val="002148AD"/>
    <w:rsid w:val="00217F1D"/>
    <w:rsid w:val="002228B9"/>
    <w:rsid w:val="002265A9"/>
    <w:rsid w:val="0023083F"/>
    <w:rsid w:val="00240882"/>
    <w:rsid w:val="00246580"/>
    <w:rsid w:val="00253F8F"/>
    <w:rsid w:val="00256363"/>
    <w:rsid w:val="00262900"/>
    <w:rsid w:val="00263CF9"/>
    <w:rsid w:val="00263EE0"/>
    <w:rsid w:val="00265CA0"/>
    <w:rsid w:val="00280B00"/>
    <w:rsid w:val="00280FBB"/>
    <w:rsid w:val="002874CC"/>
    <w:rsid w:val="00296026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322D"/>
    <w:rsid w:val="002E5722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509A5"/>
    <w:rsid w:val="00353C0C"/>
    <w:rsid w:val="00357124"/>
    <w:rsid w:val="00360FDE"/>
    <w:rsid w:val="0036327D"/>
    <w:rsid w:val="00371D76"/>
    <w:rsid w:val="00371E13"/>
    <w:rsid w:val="00373586"/>
    <w:rsid w:val="003735BB"/>
    <w:rsid w:val="00374FB5"/>
    <w:rsid w:val="003831AC"/>
    <w:rsid w:val="0038510D"/>
    <w:rsid w:val="00385933"/>
    <w:rsid w:val="00386B3C"/>
    <w:rsid w:val="00390E6C"/>
    <w:rsid w:val="00392A62"/>
    <w:rsid w:val="003A38A5"/>
    <w:rsid w:val="003A46AD"/>
    <w:rsid w:val="003C3B24"/>
    <w:rsid w:val="003C6CB8"/>
    <w:rsid w:val="003D2FED"/>
    <w:rsid w:val="003D5DB2"/>
    <w:rsid w:val="003E0368"/>
    <w:rsid w:val="003E051B"/>
    <w:rsid w:val="003E48AF"/>
    <w:rsid w:val="003E57B9"/>
    <w:rsid w:val="003E5EB2"/>
    <w:rsid w:val="003E6E61"/>
    <w:rsid w:val="003E7259"/>
    <w:rsid w:val="003E7440"/>
    <w:rsid w:val="003F19B5"/>
    <w:rsid w:val="0040160E"/>
    <w:rsid w:val="00403D34"/>
    <w:rsid w:val="004160B5"/>
    <w:rsid w:val="00417A2F"/>
    <w:rsid w:val="00420052"/>
    <w:rsid w:val="004237C9"/>
    <w:rsid w:val="0042560F"/>
    <w:rsid w:val="00430F51"/>
    <w:rsid w:val="00432206"/>
    <w:rsid w:val="00432C58"/>
    <w:rsid w:val="00435D9C"/>
    <w:rsid w:val="004379EE"/>
    <w:rsid w:val="00437FBE"/>
    <w:rsid w:val="0044135B"/>
    <w:rsid w:val="00446B03"/>
    <w:rsid w:val="00451DFC"/>
    <w:rsid w:val="00453E9B"/>
    <w:rsid w:val="00462C1E"/>
    <w:rsid w:val="0046304A"/>
    <w:rsid w:val="004638AD"/>
    <w:rsid w:val="004638CB"/>
    <w:rsid w:val="00464036"/>
    <w:rsid w:val="004700EF"/>
    <w:rsid w:val="00481AFB"/>
    <w:rsid w:val="00482248"/>
    <w:rsid w:val="00485F61"/>
    <w:rsid w:val="004A3344"/>
    <w:rsid w:val="004B7664"/>
    <w:rsid w:val="004C0584"/>
    <w:rsid w:val="004D08F8"/>
    <w:rsid w:val="004D3037"/>
    <w:rsid w:val="004D679B"/>
    <w:rsid w:val="004E0CC1"/>
    <w:rsid w:val="004E1BD7"/>
    <w:rsid w:val="004E4E02"/>
    <w:rsid w:val="004F018E"/>
    <w:rsid w:val="004F3F4D"/>
    <w:rsid w:val="004F3FEE"/>
    <w:rsid w:val="004F5B51"/>
    <w:rsid w:val="0050232C"/>
    <w:rsid w:val="005077A5"/>
    <w:rsid w:val="00507B4C"/>
    <w:rsid w:val="005122C3"/>
    <w:rsid w:val="00512D0E"/>
    <w:rsid w:val="00515C4B"/>
    <w:rsid w:val="00525154"/>
    <w:rsid w:val="00525296"/>
    <w:rsid w:val="00530B1E"/>
    <w:rsid w:val="00532700"/>
    <w:rsid w:val="00533422"/>
    <w:rsid w:val="00534A34"/>
    <w:rsid w:val="00543F9E"/>
    <w:rsid w:val="00546DE1"/>
    <w:rsid w:val="005539FF"/>
    <w:rsid w:val="0056172A"/>
    <w:rsid w:val="00566430"/>
    <w:rsid w:val="00572BB4"/>
    <w:rsid w:val="00576346"/>
    <w:rsid w:val="00583592"/>
    <w:rsid w:val="0058378A"/>
    <w:rsid w:val="0059096C"/>
    <w:rsid w:val="0059123B"/>
    <w:rsid w:val="005926F3"/>
    <w:rsid w:val="005B0280"/>
    <w:rsid w:val="005B0BC9"/>
    <w:rsid w:val="005B2641"/>
    <w:rsid w:val="005B4502"/>
    <w:rsid w:val="005B4F58"/>
    <w:rsid w:val="005B5442"/>
    <w:rsid w:val="005C0939"/>
    <w:rsid w:val="005C165E"/>
    <w:rsid w:val="005C56A2"/>
    <w:rsid w:val="005C63C6"/>
    <w:rsid w:val="005D26A4"/>
    <w:rsid w:val="005D5B4C"/>
    <w:rsid w:val="005E5DC2"/>
    <w:rsid w:val="005E6F7F"/>
    <w:rsid w:val="00601FCF"/>
    <w:rsid w:val="00603BD1"/>
    <w:rsid w:val="00606A23"/>
    <w:rsid w:val="006131B1"/>
    <w:rsid w:val="006154F5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70DC8"/>
    <w:rsid w:val="00675F51"/>
    <w:rsid w:val="006764D3"/>
    <w:rsid w:val="00691136"/>
    <w:rsid w:val="006A0CDC"/>
    <w:rsid w:val="006A79BF"/>
    <w:rsid w:val="006B0C44"/>
    <w:rsid w:val="006B31DC"/>
    <w:rsid w:val="006B4733"/>
    <w:rsid w:val="006B53D8"/>
    <w:rsid w:val="006C0323"/>
    <w:rsid w:val="006C22DC"/>
    <w:rsid w:val="006C569A"/>
    <w:rsid w:val="006C7D10"/>
    <w:rsid w:val="006D1B28"/>
    <w:rsid w:val="006D22FE"/>
    <w:rsid w:val="006D28AB"/>
    <w:rsid w:val="006D6091"/>
    <w:rsid w:val="006E02D9"/>
    <w:rsid w:val="006E08DF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5CF9"/>
    <w:rsid w:val="007343A5"/>
    <w:rsid w:val="00735B34"/>
    <w:rsid w:val="007462AC"/>
    <w:rsid w:val="00751B69"/>
    <w:rsid w:val="00752D5F"/>
    <w:rsid w:val="00753574"/>
    <w:rsid w:val="00754081"/>
    <w:rsid w:val="00761215"/>
    <w:rsid w:val="0076353C"/>
    <w:rsid w:val="00763E9F"/>
    <w:rsid w:val="0076421E"/>
    <w:rsid w:val="00764F85"/>
    <w:rsid w:val="00772C6E"/>
    <w:rsid w:val="007753A8"/>
    <w:rsid w:val="007763FA"/>
    <w:rsid w:val="00777245"/>
    <w:rsid w:val="0079449D"/>
    <w:rsid w:val="00797BFE"/>
    <w:rsid w:val="007A10B2"/>
    <w:rsid w:val="007A467C"/>
    <w:rsid w:val="007B3AC1"/>
    <w:rsid w:val="007B5932"/>
    <w:rsid w:val="007C00BE"/>
    <w:rsid w:val="007C03FB"/>
    <w:rsid w:val="007C138D"/>
    <w:rsid w:val="007C230E"/>
    <w:rsid w:val="007D1B5B"/>
    <w:rsid w:val="007E7D13"/>
    <w:rsid w:val="0080015A"/>
    <w:rsid w:val="00801CF5"/>
    <w:rsid w:val="00804AE1"/>
    <w:rsid w:val="00804E1F"/>
    <w:rsid w:val="00810D27"/>
    <w:rsid w:val="008142DA"/>
    <w:rsid w:val="008216F2"/>
    <w:rsid w:val="00824A10"/>
    <w:rsid w:val="0083471F"/>
    <w:rsid w:val="00834898"/>
    <w:rsid w:val="00840247"/>
    <w:rsid w:val="008420EA"/>
    <w:rsid w:val="0084376A"/>
    <w:rsid w:val="00847A5C"/>
    <w:rsid w:val="00850443"/>
    <w:rsid w:val="0085431B"/>
    <w:rsid w:val="008543FA"/>
    <w:rsid w:val="008550D9"/>
    <w:rsid w:val="008576E0"/>
    <w:rsid w:val="00875EE0"/>
    <w:rsid w:val="00882B6A"/>
    <w:rsid w:val="00884E2A"/>
    <w:rsid w:val="008942C0"/>
    <w:rsid w:val="00894455"/>
    <w:rsid w:val="00895DA3"/>
    <w:rsid w:val="008972E4"/>
    <w:rsid w:val="00897D22"/>
    <w:rsid w:val="008A7BC2"/>
    <w:rsid w:val="008C0281"/>
    <w:rsid w:val="008C06F3"/>
    <w:rsid w:val="008C327D"/>
    <w:rsid w:val="008C5009"/>
    <w:rsid w:val="008C6FF6"/>
    <w:rsid w:val="008C701E"/>
    <w:rsid w:val="008D0C35"/>
    <w:rsid w:val="008D71F5"/>
    <w:rsid w:val="008E5254"/>
    <w:rsid w:val="008E5485"/>
    <w:rsid w:val="008E585A"/>
    <w:rsid w:val="008F4C9C"/>
    <w:rsid w:val="00904AD7"/>
    <w:rsid w:val="00907179"/>
    <w:rsid w:val="00915A03"/>
    <w:rsid w:val="00916BBA"/>
    <w:rsid w:val="00917F4F"/>
    <w:rsid w:val="00923433"/>
    <w:rsid w:val="0093178B"/>
    <w:rsid w:val="00931823"/>
    <w:rsid w:val="00931EF4"/>
    <w:rsid w:val="00940490"/>
    <w:rsid w:val="00942E0A"/>
    <w:rsid w:val="00946E5F"/>
    <w:rsid w:val="00951712"/>
    <w:rsid w:val="0095528A"/>
    <w:rsid w:val="00982927"/>
    <w:rsid w:val="00982A29"/>
    <w:rsid w:val="0098763D"/>
    <w:rsid w:val="00993B84"/>
    <w:rsid w:val="0099403A"/>
    <w:rsid w:val="009975B5"/>
    <w:rsid w:val="00997775"/>
    <w:rsid w:val="009B3CDE"/>
    <w:rsid w:val="009B4E37"/>
    <w:rsid w:val="009C316C"/>
    <w:rsid w:val="009C4A60"/>
    <w:rsid w:val="009C6393"/>
    <w:rsid w:val="009D2747"/>
    <w:rsid w:val="009D357C"/>
    <w:rsid w:val="009E0124"/>
    <w:rsid w:val="009E101A"/>
    <w:rsid w:val="009F0847"/>
    <w:rsid w:val="009F0D50"/>
    <w:rsid w:val="009F2D61"/>
    <w:rsid w:val="009F3883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7026"/>
    <w:rsid w:val="00A777F9"/>
    <w:rsid w:val="00A96486"/>
    <w:rsid w:val="00AA11F5"/>
    <w:rsid w:val="00AA7191"/>
    <w:rsid w:val="00AB45C1"/>
    <w:rsid w:val="00AB45D0"/>
    <w:rsid w:val="00AB6638"/>
    <w:rsid w:val="00AB6E60"/>
    <w:rsid w:val="00AB72CE"/>
    <w:rsid w:val="00AC608B"/>
    <w:rsid w:val="00AD0CF6"/>
    <w:rsid w:val="00AD1044"/>
    <w:rsid w:val="00AD2FB7"/>
    <w:rsid w:val="00AD349C"/>
    <w:rsid w:val="00AE0229"/>
    <w:rsid w:val="00AE5AE2"/>
    <w:rsid w:val="00AE7DA3"/>
    <w:rsid w:val="00AF2489"/>
    <w:rsid w:val="00AF2A62"/>
    <w:rsid w:val="00AF3698"/>
    <w:rsid w:val="00AF48D4"/>
    <w:rsid w:val="00AF577D"/>
    <w:rsid w:val="00AF7D5F"/>
    <w:rsid w:val="00B009AD"/>
    <w:rsid w:val="00B051F6"/>
    <w:rsid w:val="00B105F0"/>
    <w:rsid w:val="00B10CB2"/>
    <w:rsid w:val="00B141ED"/>
    <w:rsid w:val="00B2612A"/>
    <w:rsid w:val="00B26602"/>
    <w:rsid w:val="00B3027E"/>
    <w:rsid w:val="00B30A55"/>
    <w:rsid w:val="00B50C21"/>
    <w:rsid w:val="00B532D8"/>
    <w:rsid w:val="00B54417"/>
    <w:rsid w:val="00B600D8"/>
    <w:rsid w:val="00B634FC"/>
    <w:rsid w:val="00B7236E"/>
    <w:rsid w:val="00B73E62"/>
    <w:rsid w:val="00B90E5D"/>
    <w:rsid w:val="00BA18F0"/>
    <w:rsid w:val="00BA5806"/>
    <w:rsid w:val="00BC3664"/>
    <w:rsid w:val="00BC63A7"/>
    <w:rsid w:val="00BC7627"/>
    <w:rsid w:val="00BD5F59"/>
    <w:rsid w:val="00BE0AD5"/>
    <w:rsid w:val="00C01918"/>
    <w:rsid w:val="00C02538"/>
    <w:rsid w:val="00C04EB7"/>
    <w:rsid w:val="00C05704"/>
    <w:rsid w:val="00C07852"/>
    <w:rsid w:val="00C11369"/>
    <w:rsid w:val="00C15833"/>
    <w:rsid w:val="00C15864"/>
    <w:rsid w:val="00C233C6"/>
    <w:rsid w:val="00C24209"/>
    <w:rsid w:val="00C34463"/>
    <w:rsid w:val="00C410AF"/>
    <w:rsid w:val="00C476C1"/>
    <w:rsid w:val="00C4777E"/>
    <w:rsid w:val="00C508D8"/>
    <w:rsid w:val="00C5266A"/>
    <w:rsid w:val="00C5335E"/>
    <w:rsid w:val="00C60762"/>
    <w:rsid w:val="00C73FAF"/>
    <w:rsid w:val="00C801F8"/>
    <w:rsid w:val="00C83405"/>
    <w:rsid w:val="00C95D73"/>
    <w:rsid w:val="00C96593"/>
    <w:rsid w:val="00CA22A6"/>
    <w:rsid w:val="00CA4A3C"/>
    <w:rsid w:val="00CA5201"/>
    <w:rsid w:val="00CA6DBB"/>
    <w:rsid w:val="00CA756B"/>
    <w:rsid w:val="00CB065D"/>
    <w:rsid w:val="00CB1C08"/>
    <w:rsid w:val="00CB1C14"/>
    <w:rsid w:val="00CB3CE5"/>
    <w:rsid w:val="00CC18B5"/>
    <w:rsid w:val="00CC1C26"/>
    <w:rsid w:val="00CC6D22"/>
    <w:rsid w:val="00CE03B0"/>
    <w:rsid w:val="00CE3C50"/>
    <w:rsid w:val="00CF3538"/>
    <w:rsid w:val="00D00FD7"/>
    <w:rsid w:val="00D05CC3"/>
    <w:rsid w:val="00D123A8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43C"/>
    <w:rsid w:val="00D754BC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63E0"/>
    <w:rsid w:val="00DC5AE3"/>
    <w:rsid w:val="00DD338A"/>
    <w:rsid w:val="00DD40C9"/>
    <w:rsid w:val="00DD5FC7"/>
    <w:rsid w:val="00DF1E69"/>
    <w:rsid w:val="00DF25CD"/>
    <w:rsid w:val="00DF35A5"/>
    <w:rsid w:val="00DF6DF2"/>
    <w:rsid w:val="00E10228"/>
    <w:rsid w:val="00E12300"/>
    <w:rsid w:val="00E169AC"/>
    <w:rsid w:val="00E171C1"/>
    <w:rsid w:val="00E177BE"/>
    <w:rsid w:val="00E20854"/>
    <w:rsid w:val="00E23FD7"/>
    <w:rsid w:val="00E24EDB"/>
    <w:rsid w:val="00E30FA2"/>
    <w:rsid w:val="00E46FF7"/>
    <w:rsid w:val="00E524D3"/>
    <w:rsid w:val="00E54BC9"/>
    <w:rsid w:val="00E6266A"/>
    <w:rsid w:val="00E62E60"/>
    <w:rsid w:val="00E665BA"/>
    <w:rsid w:val="00E6770D"/>
    <w:rsid w:val="00E67E79"/>
    <w:rsid w:val="00E71572"/>
    <w:rsid w:val="00E750C8"/>
    <w:rsid w:val="00E756AF"/>
    <w:rsid w:val="00E75DA8"/>
    <w:rsid w:val="00E76235"/>
    <w:rsid w:val="00E849FE"/>
    <w:rsid w:val="00E91B3D"/>
    <w:rsid w:val="00E91FBA"/>
    <w:rsid w:val="00E93B23"/>
    <w:rsid w:val="00E95130"/>
    <w:rsid w:val="00EA3731"/>
    <w:rsid w:val="00EA5BED"/>
    <w:rsid w:val="00EB2873"/>
    <w:rsid w:val="00EB3AD7"/>
    <w:rsid w:val="00EB7365"/>
    <w:rsid w:val="00EC0F7E"/>
    <w:rsid w:val="00ED25DD"/>
    <w:rsid w:val="00ED3780"/>
    <w:rsid w:val="00ED5E15"/>
    <w:rsid w:val="00ED6854"/>
    <w:rsid w:val="00EE39E0"/>
    <w:rsid w:val="00EE409D"/>
    <w:rsid w:val="00EE5481"/>
    <w:rsid w:val="00EF0001"/>
    <w:rsid w:val="00EF6219"/>
    <w:rsid w:val="00EF62DA"/>
    <w:rsid w:val="00F044AF"/>
    <w:rsid w:val="00F07669"/>
    <w:rsid w:val="00F144DE"/>
    <w:rsid w:val="00F20C7B"/>
    <w:rsid w:val="00F22024"/>
    <w:rsid w:val="00F248FF"/>
    <w:rsid w:val="00F3413D"/>
    <w:rsid w:val="00F35340"/>
    <w:rsid w:val="00F40287"/>
    <w:rsid w:val="00F4121A"/>
    <w:rsid w:val="00F46636"/>
    <w:rsid w:val="00F55B9D"/>
    <w:rsid w:val="00F63907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6691"/>
    <w:rsid w:val="00F90678"/>
    <w:rsid w:val="00F968D2"/>
    <w:rsid w:val="00F96D17"/>
    <w:rsid w:val="00FB5DED"/>
    <w:rsid w:val="00FB7215"/>
    <w:rsid w:val="00FB7586"/>
    <w:rsid w:val="00FC079A"/>
    <w:rsid w:val="00FC1618"/>
    <w:rsid w:val="00FC4AC9"/>
    <w:rsid w:val="00FD7D22"/>
    <w:rsid w:val="00FE0E90"/>
    <w:rsid w:val="00FE32CA"/>
    <w:rsid w:val="00FE7675"/>
    <w:rsid w:val="00FE7D9E"/>
    <w:rsid w:val="00FF0908"/>
    <w:rsid w:val="00FF1FC7"/>
    <w:rsid w:val="00FF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18F2A-6241-4681-B08A-0A722CB3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1699</TotalTime>
  <Pages>8</Pages>
  <Words>556</Words>
  <Characters>3173</Characters>
  <Application>Microsoft Office Word</Application>
  <DocSecurity>0</DocSecurity>
  <Lines>26</Lines>
  <Paragraphs>7</Paragraphs>
  <ScaleCrop>false</ScaleCrop>
  <Company>China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607</cp:revision>
  <cp:lastPrinted>2025-05-12T08:45:00Z</cp:lastPrinted>
  <dcterms:created xsi:type="dcterms:W3CDTF">2023-08-30T07:09:00Z</dcterms:created>
  <dcterms:modified xsi:type="dcterms:W3CDTF">2025-05-12T09:15:00Z</dcterms:modified>
</cp:coreProperties>
</file>