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3A7" w:rsidRPr="007B5932" w:rsidRDefault="00BC63A7" w:rsidP="00010E60">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92339F">
        <w:rPr>
          <w:rFonts w:asciiTheme="minorEastAsia" w:eastAsiaTheme="minorEastAsia" w:hAnsiTheme="minorEastAsia" w:hint="eastAsia"/>
        </w:rPr>
        <w:t>采购内容及项目要求</w:t>
      </w:r>
      <w:bookmarkEnd w:id="0"/>
      <w:bookmarkEnd w:id="1"/>
      <w:bookmarkEnd w:id="2"/>
      <w:bookmarkEnd w:id="3"/>
      <w:bookmarkEnd w:id="4"/>
      <w:bookmarkEnd w:id="5"/>
    </w:p>
    <w:p w:rsidR="004A6C78" w:rsidRPr="004A6C78" w:rsidRDefault="004A6C78" w:rsidP="004A6C78">
      <w:pPr>
        <w:ind w:firstLineChars="132" w:firstLine="318"/>
        <w:rPr>
          <w:rFonts w:ascii="宋体" w:eastAsia="宋体" w:hAnsi="宋体" w:cs="宋体"/>
          <w:b/>
        </w:rPr>
      </w:pPr>
      <w:bookmarkStart w:id="6" w:name="_Toc26962"/>
      <w:bookmarkStart w:id="7" w:name="_Toc39658718"/>
      <w:bookmarkStart w:id="8" w:name="_Toc19838"/>
      <w:bookmarkStart w:id="9" w:name="_Toc39658762"/>
      <w:r w:rsidRPr="004A6C78">
        <w:rPr>
          <w:rFonts w:ascii="宋体" w:eastAsia="宋体" w:hAnsi="宋体" w:cs="宋体" w:hint="eastAsia"/>
          <w:b/>
        </w:rPr>
        <w:t>一、项目介绍</w:t>
      </w:r>
    </w:p>
    <w:p w:rsidR="004A6C78" w:rsidRPr="004A6C78" w:rsidRDefault="004A6C78" w:rsidP="004A6C78">
      <w:pPr>
        <w:ind w:firstLineChars="132" w:firstLine="317"/>
        <w:rPr>
          <w:rFonts w:ascii="宋体" w:eastAsia="宋体" w:hAnsi="宋体" w:cs="宋体"/>
          <w:b/>
        </w:rPr>
      </w:pPr>
      <w:r w:rsidRPr="004A6C78">
        <w:rPr>
          <w:rFonts w:ascii="宋体" w:eastAsia="宋体" w:hAnsi="宋体" w:cs="宋体" w:hint="eastAsia"/>
        </w:rPr>
        <w:t>1、项目名称：饮食管理服务中心2026-2027年大宗伙食物资（济南各校区鲜禽蛋）</w:t>
      </w:r>
    </w:p>
    <w:p w:rsidR="004A6C78" w:rsidRPr="004A6C78" w:rsidRDefault="004A6C78" w:rsidP="004A6C78">
      <w:pPr>
        <w:ind w:firstLineChars="132" w:firstLine="317"/>
        <w:rPr>
          <w:rFonts w:ascii="宋体" w:eastAsia="宋体" w:hAnsi="宋体" w:cs="宋体"/>
          <w:b/>
        </w:rPr>
      </w:pPr>
      <w:r w:rsidRPr="004A6C78">
        <w:rPr>
          <w:rFonts w:ascii="宋体" w:eastAsia="宋体" w:hAnsi="宋体" w:cs="宋体" w:hint="eastAsia"/>
        </w:rPr>
        <w:t>2、项目内容</w:t>
      </w:r>
      <w:bookmarkStart w:id="10" w:name="_Hlk198546297"/>
    </w:p>
    <w:p w:rsidR="004A6C78" w:rsidRPr="004A6C78" w:rsidRDefault="006B3B69" w:rsidP="004A6C78">
      <w:pPr>
        <w:ind w:firstLineChars="132" w:firstLine="317"/>
        <w:rPr>
          <w:rFonts w:ascii="宋体" w:eastAsia="宋体" w:hAnsi="宋体" w:cs="宋体"/>
          <w:b/>
        </w:rPr>
      </w:pPr>
      <w:r>
        <w:rPr>
          <w:rFonts w:ascii="宋体" w:eastAsia="宋体" w:hAnsi="宋体" w:cs="宋体" w:hint="eastAsia"/>
          <w:bCs/>
        </w:rPr>
        <w:t>（1）</w:t>
      </w:r>
      <w:r w:rsidR="004A6C78" w:rsidRPr="004A6C78">
        <w:rPr>
          <w:rFonts w:ascii="宋体" w:eastAsia="宋体" w:hAnsi="宋体" w:cs="宋体" w:hint="eastAsia"/>
          <w:bCs/>
        </w:rPr>
        <w:t>本项目不分包，预算总金额600万元。</w:t>
      </w:r>
    </w:p>
    <w:p w:rsidR="004A6C78" w:rsidRPr="004A6C78" w:rsidRDefault="006B3B69" w:rsidP="004A6C78">
      <w:pPr>
        <w:ind w:firstLineChars="132" w:firstLine="317"/>
        <w:rPr>
          <w:rFonts w:ascii="宋体" w:eastAsia="宋体" w:hAnsi="宋体" w:cs="宋体"/>
          <w:b/>
        </w:rPr>
      </w:pPr>
      <w:r>
        <w:rPr>
          <w:rFonts w:ascii="宋体" w:eastAsia="宋体" w:hAnsi="宋体" w:cs="宋体" w:hint="eastAsia"/>
          <w:bCs/>
        </w:rPr>
        <w:t>（2）</w:t>
      </w:r>
      <w:r w:rsidR="004A6C78" w:rsidRPr="004A6C78">
        <w:rPr>
          <w:rFonts w:ascii="宋体" w:eastAsia="宋体" w:hAnsi="宋体" w:cs="宋体" w:hint="eastAsia"/>
          <w:bCs/>
        </w:rPr>
        <w:t>本项目最终结算金额在采购预算限额内按中标单价据实结算，其中标总报价仅作为价格评审依据。</w:t>
      </w:r>
      <w:bookmarkEnd w:id="1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5"/>
        <w:gridCol w:w="3443"/>
        <w:gridCol w:w="2332"/>
        <w:gridCol w:w="1905"/>
      </w:tblGrid>
      <w:tr w:rsidR="004A6C78" w:rsidRPr="004A6C78" w:rsidTr="00872C97">
        <w:trPr>
          <w:trHeight w:val="495"/>
          <w:jc w:val="center"/>
        </w:trPr>
        <w:tc>
          <w:tcPr>
            <w:tcW w:w="864"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名称</w:t>
            </w:r>
          </w:p>
        </w:tc>
        <w:tc>
          <w:tcPr>
            <w:tcW w:w="1854"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类别明细</w:t>
            </w:r>
          </w:p>
        </w:tc>
        <w:tc>
          <w:tcPr>
            <w:tcW w:w="1256"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遴选数量</w:t>
            </w:r>
          </w:p>
        </w:tc>
        <w:tc>
          <w:tcPr>
            <w:tcW w:w="1026"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预算金额</w:t>
            </w:r>
          </w:p>
        </w:tc>
      </w:tr>
      <w:tr w:rsidR="004A6C78" w:rsidRPr="004A6C78" w:rsidTr="00872C97">
        <w:trPr>
          <w:trHeight w:val="770"/>
          <w:jc w:val="center"/>
        </w:trPr>
        <w:tc>
          <w:tcPr>
            <w:tcW w:w="864"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鲜禽蛋</w:t>
            </w:r>
          </w:p>
        </w:tc>
        <w:tc>
          <w:tcPr>
            <w:tcW w:w="1854"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bCs/>
              </w:rPr>
              <w:t>鸡蛋、鹌鹑蛋等鲜禽蛋</w:t>
            </w:r>
          </w:p>
        </w:tc>
        <w:tc>
          <w:tcPr>
            <w:tcW w:w="1256"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rPr>
              <w:t>2</w:t>
            </w:r>
          </w:p>
        </w:tc>
        <w:tc>
          <w:tcPr>
            <w:tcW w:w="1026" w:type="pct"/>
            <w:vAlign w:val="center"/>
          </w:tcPr>
          <w:p w:rsidR="004A6C78" w:rsidRPr="004A6C78" w:rsidRDefault="004A6C78" w:rsidP="00DD3E79">
            <w:pPr>
              <w:ind w:firstLineChars="0" w:firstLine="0"/>
              <w:jc w:val="center"/>
              <w:rPr>
                <w:rFonts w:ascii="宋体" w:eastAsia="宋体" w:hAnsi="宋体"/>
              </w:rPr>
            </w:pPr>
            <w:r w:rsidRPr="004A6C78">
              <w:rPr>
                <w:rFonts w:ascii="宋体" w:eastAsia="宋体" w:hAnsi="宋体" w:hint="eastAsia"/>
              </w:rPr>
              <w:t>6</w:t>
            </w:r>
            <w:r w:rsidRPr="004A6C78">
              <w:rPr>
                <w:rFonts w:ascii="宋体" w:eastAsia="宋体" w:hAnsi="宋体"/>
              </w:rPr>
              <w:t>00</w:t>
            </w:r>
            <w:r w:rsidRPr="004A6C78">
              <w:rPr>
                <w:rFonts w:ascii="宋体" w:eastAsia="宋体" w:hAnsi="宋体" w:hint="eastAsia"/>
              </w:rPr>
              <w:t>万元</w:t>
            </w:r>
          </w:p>
        </w:tc>
      </w:tr>
    </w:tbl>
    <w:p w:rsidR="004A6C78" w:rsidRPr="004A6C78" w:rsidRDefault="00E61CF0" w:rsidP="004A6C78">
      <w:pPr>
        <w:ind w:firstLineChars="133" w:firstLine="320"/>
        <w:rPr>
          <w:rFonts w:ascii="宋体" w:eastAsia="宋体" w:hAnsi="宋体" w:cs="宋体"/>
        </w:rPr>
      </w:pPr>
      <w:r>
        <w:rPr>
          <w:rFonts w:ascii="宋体" w:eastAsia="宋体" w:hAnsi="宋体" w:cs="宋体"/>
          <w:b/>
          <w:bCs/>
        </w:rPr>
        <w:t>3</w:t>
      </w:r>
      <w:r w:rsidR="004A6C78" w:rsidRPr="004A6C78">
        <w:rPr>
          <w:rFonts w:ascii="宋体" w:eastAsia="宋体" w:hAnsi="宋体" w:cs="宋体" w:hint="eastAsia"/>
          <w:b/>
          <w:bCs/>
        </w:rPr>
        <w:t>、供货服务期限：签订采购服务协议后12个月。预算金额若在小于12个月内执行完毕，合同终止。</w:t>
      </w:r>
    </w:p>
    <w:p w:rsidR="004A6C78" w:rsidRPr="004A6C78" w:rsidRDefault="00E61CF0" w:rsidP="004A6C78">
      <w:pPr>
        <w:ind w:firstLineChars="133" w:firstLine="319"/>
        <w:rPr>
          <w:rFonts w:ascii="宋体" w:eastAsia="宋体" w:hAnsi="宋体" w:cs="宋体"/>
        </w:rPr>
      </w:pPr>
      <w:r>
        <w:rPr>
          <w:rFonts w:ascii="宋体" w:eastAsia="宋体" w:hAnsi="宋体" w:cs="宋体"/>
        </w:rPr>
        <w:t>4</w:t>
      </w:r>
      <w:r w:rsidR="004A6C78" w:rsidRPr="004A6C78">
        <w:rPr>
          <w:rFonts w:ascii="宋体" w:eastAsia="宋体" w:hAnsi="宋体" w:cs="宋体" w:hint="eastAsia"/>
        </w:rPr>
        <w:t>、货款支付</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bCs/>
        </w:rPr>
        <w:t>（1）</w:t>
      </w:r>
      <w:r w:rsidR="004A6C78" w:rsidRPr="004A6C78">
        <w:rPr>
          <w:rFonts w:ascii="宋体" w:eastAsia="宋体" w:hAnsi="宋体" w:cs="宋体" w:hint="eastAsia"/>
        </w:rPr>
        <w:t>支票或转账支付，不支付预付款</w:t>
      </w:r>
      <w:r w:rsidR="00FF144A">
        <w:rPr>
          <w:rFonts w:ascii="宋体" w:eastAsia="宋体" w:hAnsi="宋体" w:cs="宋体" w:hint="eastAsia"/>
        </w:rPr>
        <w:t>；</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（2）</w:t>
      </w:r>
      <w:r w:rsidR="004A6C78" w:rsidRPr="004A6C78">
        <w:rPr>
          <w:rFonts w:ascii="宋体" w:eastAsia="宋体" w:hAnsi="宋体" w:cs="宋体" w:hint="eastAsia"/>
        </w:rPr>
        <w:t>采购协议生效后，每月25日之前以当月采购人入库凭证，结算当月费用（遇法定节假日和寒暑假顺延，账款最长支付期限不超过90天）</w:t>
      </w:r>
      <w:r w:rsidR="00FF144A">
        <w:rPr>
          <w:rFonts w:ascii="宋体" w:eastAsia="宋体" w:hAnsi="宋体" w:cs="宋体" w:hint="eastAsia"/>
        </w:rPr>
        <w:t>；</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w:t>
      </w:r>
      <w:r>
        <w:rPr>
          <w:rFonts w:ascii="宋体" w:eastAsia="宋体" w:hAnsi="宋体" w:cs="宋体"/>
        </w:rPr>
        <w:t>3</w:t>
      </w:r>
      <w:r>
        <w:rPr>
          <w:rFonts w:ascii="宋体" w:eastAsia="宋体" w:hAnsi="宋体" w:cs="宋体" w:hint="eastAsia"/>
        </w:rPr>
        <w:t>）</w:t>
      </w:r>
      <w:r w:rsidR="004A6C78" w:rsidRPr="004A6C78">
        <w:rPr>
          <w:rFonts w:ascii="宋体" w:eastAsia="宋体" w:hAnsi="宋体" w:cs="宋体" w:hint="eastAsia"/>
        </w:rPr>
        <w:t>遴选供应商出具销货清单（加盖公章）与正式发票，采购人出具入库单，双方核对无误签字确认后作为结算凭证。</w:t>
      </w:r>
    </w:p>
    <w:p w:rsidR="004A6C78" w:rsidRPr="004A6C78" w:rsidRDefault="00872C97" w:rsidP="004A6C78">
      <w:pPr>
        <w:ind w:firstLineChars="133" w:firstLine="319"/>
        <w:rPr>
          <w:rFonts w:ascii="宋体" w:eastAsia="宋体" w:hAnsi="宋体" w:cs="宋体"/>
        </w:rPr>
      </w:pPr>
      <w:r>
        <w:rPr>
          <w:rFonts w:ascii="宋体" w:eastAsia="宋体" w:hAnsi="宋体" w:cs="宋体"/>
        </w:rPr>
        <w:t>5</w:t>
      </w:r>
      <w:r>
        <w:rPr>
          <w:rFonts w:ascii="宋体" w:eastAsia="宋体" w:hAnsi="宋体" w:cs="宋体" w:hint="eastAsia"/>
        </w:rPr>
        <w:t>、</w:t>
      </w:r>
      <w:r w:rsidR="004A6C78" w:rsidRPr="004A6C78">
        <w:rPr>
          <w:rFonts w:ascii="宋体" w:eastAsia="宋体" w:hAnsi="宋体" w:cs="宋体" w:hint="eastAsia"/>
        </w:rPr>
        <w:t>项目要求</w:t>
      </w:r>
    </w:p>
    <w:p w:rsidR="004A6C78" w:rsidRPr="004A6C78" w:rsidRDefault="00872C97" w:rsidP="00872C97">
      <w:pPr>
        <w:tabs>
          <w:tab w:val="left" w:pos="781"/>
        </w:tabs>
        <w:ind w:firstLineChars="83" w:firstLine="199"/>
        <w:rPr>
          <w:rFonts w:ascii="宋体" w:eastAsia="宋体" w:hAnsi="宋体" w:cs="宋体"/>
        </w:rPr>
      </w:pPr>
      <w:r>
        <w:rPr>
          <w:rFonts w:ascii="宋体" w:eastAsia="宋体" w:hAnsi="宋体" w:cs="宋体" w:hint="eastAsia"/>
        </w:rPr>
        <w:t>（1）</w:t>
      </w:r>
      <w:r w:rsidR="004A6C78" w:rsidRPr="004A6C78">
        <w:rPr>
          <w:rFonts w:ascii="宋体" w:eastAsia="宋体" w:hAnsi="宋体" w:cs="宋体" w:hint="eastAsia"/>
        </w:rPr>
        <w:t>遴选供应商确定以及采购量分配原则</w:t>
      </w:r>
    </w:p>
    <w:p w:rsidR="004A6C78" w:rsidRPr="004A6C78" w:rsidRDefault="00872C97" w:rsidP="004A6C78">
      <w:pPr>
        <w:tabs>
          <w:tab w:val="left" w:pos="781"/>
        </w:tabs>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4A6C78" w:rsidRPr="004A6C78">
        <w:rPr>
          <w:rFonts w:ascii="宋体" w:eastAsia="宋体" w:hAnsi="宋体" w:cs="宋体" w:hint="eastAsia"/>
        </w:rPr>
        <w:t>经评分排序前二位的供应商。</w:t>
      </w:r>
    </w:p>
    <w:p w:rsidR="004A6C78" w:rsidRPr="004A6C78" w:rsidRDefault="00872C97" w:rsidP="004A6C78">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4A6C78" w:rsidRPr="004A6C78">
        <w:rPr>
          <w:rFonts w:ascii="宋体" w:eastAsia="宋体" w:hAnsi="宋体" w:cs="宋体" w:hint="eastAsia"/>
          <w:b/>
          <w:bCs/>
        </w:rPr>
        <w:t>本项目确认的中标人按中标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细则执行。本次遴选仅确定供应商供货资格，不承诺具体供货数量。</w:t>
      </w:r>
    </w:p>
    <w:p w:rsidR="004A6C78" w:rsidRPr="004A6C78" w:rsidRDefault="00322F59" w:rsidP="004A6C78">
      <w:pPr>
        <w:ind w:firstLineChars="133" w:firstLine="320"/>
        <w:rPr>
          <w:rFonts w:ascii="宋体" w:eastAsia="宋体" w:hAnsi="宋体" w:cs="宋体"/>
        </w:rPr>
      </w:pPr>
      <w:r w:rsidRPr="00170266">
        <w:rPr>
          <w:rFonts w:asciiTheme="minorEastAsia" w:eastAsiaTheme="minorEastAsia" w:hAnsiTheme="minorEastAsia" w:hint="eastAsia"/>
          <w:b/>
          <w:bCs/>
        </w:rPr>
        <w:t>★</w:t>
      </w:r>
      <w:r w:rsidR="00872C97">
        <w:rPr>
          <w:rFonts w:ascii="宋体" w:eastAsia="宋体" w:hAnsi="宋体" w:cs="宋体"/>
        </w:rPr>
        <w:t>3</w:t>
      </w:r>
      <w:r w:rsidR="00872C97">
        <w:rPr>
          <w:rFonts w:ascii="宋体" w:eastAsia="宋体" w:hAnsi="宋体" w:cs="宋体" w:hint="eastAsia"/>
        </w:rPr>
        <w:t>）</w:t>
      </w:r>
      <w:r w:rsidR="004A6C78" w:rsidRPr="004A6C78">
        <w:rPr>
          <w:rFonts w:ascii="宋体" w:eastAsia="宋体" w:hAnsi="宋体" w:cs="宋体" w:hint="eastAsia"/>
        </w:rPr>
        <w:t>各供应商在投标时</w:t>
      </w:r>
      <w:r>
        <w:rPr>
          <w:rFonts w:ascii="宋体" w:eastAsia="宋体" w:hAnsi="宋体" w:cs="宋体" w:hint="eastAsia"/>
        </w:rPr>
        <w:t>须</w:t>
      </w:r>
      <w:r w:rsidR="004A6C78" w:rsidRPr="004A6C78">
        <w:rPr>
          <w:rFonts w:ascii="宋体" w:eastAsia="宋体" w:hAnsi="宋体" w:cs="宋体" w:hint="eastAsia"/>
        </w:rPr>
        <w:t>对此条内容作出明确承诺，完全理解并服从此分配原则，否则一律按无效投标处理。</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（2）</w:t>
      </w:r>
      <w:r w:rsidR="004A6C78" w:rsidRPr="004A6C78">
        <w:rPr>
          <w:rFonts w:ascii="宋体" w:eastAsia="宋体" w:hAnsi="宋体" w:cs="宋体" w:hint="eastAsia"/>
        </w:rPr>
        <w:t>定价方法及价格执行周期</w:t>
      </w:r>
    </w:p>
    <w:p w:rsidR="004A6C78" w:rsidRPr="004A6C78" w:rsidRDefault="00872C97" w:rsidP="004A6C78">
      <w:pPr>
        <w:ind w:firstLineChars="133" w:firstLine="319"/>
        <w:rPr>
          <w:rFonts w:ascii="宋体" w:eastAsia="宋体" w:hAnsi="宋体" w:cs="宋体"/>
        </w:rPr>
      </w:pPr>
      <w:r>
        <w:rPr>
          <w:rFonts w:ascii="宋体" w:eastAsia="宋体" w:hAnsi="宋体" w:cs="宋体"/>
        </w:rPr>
        <w:lastRenderedPageBreak/>
        <w:t>1</w:t>
      </w:r>
      <w:r>
        <w:rPr>
          <w:rFonts w:ascii="宋体" w:eastAsia="宋体" w:hAnsi="宋体" w:cs="宋体" w:hint="eastAsia"/>
        </w:rPr>
        <w:t>）</w:t>
      </w:r>
      <w:r w:rsidR="004A6C78" w:rsidRPr="004A6C78">
        <w:rPr>
          <w:rFonts w:ascii="宋体" w:eastAsia="宋体" w:hAnsi="宋体" w:cs="宋体" w:hint="eastAsia"/>
        </w:rPr>
        <w:t>基准价格-确认的遴选报价（下浮金额）=遴选供应商每日结算价格</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基准价格参照：</w:t>
      </w:r>
      <w:r w:rsidRPr="004A6C78">
        <w:rPr>
          <w:rFonts w:ascii="宋体" w:eastAsia="宋体" w:hAnsi="宋体" w:cs="宋体" w:hint="eastAsia"/>
          <w:b/>
        </w:rPr>
        <w:t>济南市价格监测预警系统</w:t>
      </w:r>
      <w:r w:rsidRPr="004A6C78">
        <w:rPr>
          <w:rFonts w:ascii="宋体" w:eastAsia="宋体" w:hAnsi="宋体" w:cs="宋体"/>
          <w:b/>
        </w:rPr>
        <w:t>http://111.34.87.77:8060/website/#/index</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2）</w:t>
      </w:r>
      <w:r w:rsidR="004A6C78" w:rsidRPr="004A6C78">
        <w:rPr>
          <w:rFonts w:ascii="宋体" w:eastAsia="宋体" w:hAnsi="宋体" w:cs="宋体" w:hint="eastAsia"/>
        </w:rPr>
        <w:t>确认的遴选报价合同期内不予调整。</w:t>
      </w:r>
    </w:p>
    <w:p w:rsidR="004A6C78" w:rsidRPr="004A6C78" w:rsidRDefault="00872C97" w:rsidP="004A6C78">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4A6C78" w:rsidRPr="004A6C78">
        <w:rPr>
          <w:rFonts w:ascii="宋体" w:eastAsia="宋体" w:hAnsi="宋体" w:cs="宋体" w:hint="eastAsia"/>
        </w:rPr>
        <w:t>鲜禽蛋基准价发布平台若遇政策性调整或技术原因等不可抗力因素出现包括：官宣停止发布的；超过常规发布时间15天以上的仍未更新的；因各种因素导致基准价与地区价格产生重大偏差且不少于15天时，可启动备用基准价参考。</w:t>
      </w:r>
    </w:p>
    <w:p w:rsidR="004A6C78" w:rsidRPr="004A6C78" w:rsidRDefault="00872C97" w:rsidP="004A6C78">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4A6C78" w:rsidRPr="004A6C78">
        <w:rPr>
          <w:rFonts w:ascii="宋体" w:eastAsia="宋体" w:hAnsi="宋体" w:cs="宋体" w:hint="eastAsia"/>
        </w:rPr>
        <w:t>备用基准价经双方联合市场调查同品牌同系列同时期市场实际售价为基准，并按照中标的遴选报价下浮金额执行。</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（3）</w:t>
      </w:r>
      <w:r w:rsidR="004A6C78" w:rsidRPr="004A6C78">
        <w:rPr>
          <w:rFonts w:ascii="宋体" w:eastAsia="宋体" w:hAnsi="宋体" w:cs="宋体" w:hint="eastAsia"/>
        </w:rPr>
        <w:t>配送及交货时限要求</w:t>
      </w:r>
    </w:p>
    <w:p w:rsidR="004A6C78" w:rsidRPr="004A6C78" w:rsidRDefault="00872C97" w:rsidP="004A6C78">
      <w:pPr>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4A6C78" w:rsidRPr="004A6C78">
        <w:rPr>
          <w:rFonts w:ascii="宋体" w:eastAsia="宋体" w:hAnsi="宋体" w:cs="宋体" w:hint="eastAsia"/>
          <w:bCs/>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2206"/>
        <w:gridCol w:w="3359"/>
      </w:tblGrid>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配送区域</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餐厅名称</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地址</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山东大学中心校区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齐园餐厅</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山大南路27号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三号食堂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洪家楼5号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color w:val="000000"/>
              </w:rPr>
            </w:pPr>
            <w:r w:rsidRPr="004A6C78">
              <w:rPr>
                <w:rFonts w:ascii="宋体" w:eastAsia="宋体" w:hAnsi="宋体" w:cs="宋体" w:hint="eastAsia"/>
                <w:color w:val="000000"/>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七号食堂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洪家楼5号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山东大学趵突泉校区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杏园餐厅</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文化西路44号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经十路17923号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color w:val="000000"/>
              </w:rPr>
            </w:pPr>
            <w:r w:rsidRPr="004A6C78">
              <w:rPr>
                <w:rFonts w:ascii="宋体" w:eastAsia="宋体" w:hAnsi="宋体" w:cs="宋体" w:hint="eastAsia"/>
                <w:color w:val="000000"/>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经十路17923号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二环南路12550号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color w:val="000000"/>
              </w:rPr>
            </w:pPr>
            <w:r w:rsidRPr="004A6C78">
              <w:rPr>
                <w:rFonts w:ascii="宋体" w:eastAsia="宋体" w:hAnsi="宋体" w:cs="宋体" w:hint="eastAsia"/>
                <w:color w:val="000000"/>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二环南路12550号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color w:val="000000"/>
              </w:rPr>
              <w:t>山东大学齐鲁软件园校区</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学生食堂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舜华路1500号</w:t>
            </w:r>
          </w:p>
        </w:tc>
      </w:tr>
      <w:tr w:rsidR="004A6C78" w:rsidRPr="004A6C78" w:rsidTr="00872C97">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color w:val="000000"/>
              </w:rPr>
            </w:pPr>
            <w:r w:rsidRPr="004A6C78">
              <w:rPr>
                <w:rFonts w:ascii="宋体" w:eastAsia="宋体" w:hAnsi="宋体" w:cs="宋体" w:hint="eastAsia"/>
                <w:color w:val="000000"/>
              </w:rPr>
              <w:t>山东大学龙山校区（创新港）</w:t>
            </w:r>
          </w:p>
        </w:tc>
        <w:tc>
          <w:tcPr>
            <w:tcW w:w="1188"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附中食堂</w:t>
            </w:r>
          </w:p>
        </w:tc>
        <w:tc>
          <w:tcPr>
            <w:tcW w:w="1809" w:type="pct"/>
            <w:tcBorders>
              <w:top w:val="single" w:sz="4" w:space="0" w:color="auto"/>
              <w:left w:val="single" w:sz="4" w:space="0" w:color="auto"/>
              <w:bottom w:val="single" w:sz="4" w:space="0" w:color="auto"/>
              <w:right w:val="single" w:sz="4" w:space="0" w:color="auto"/>
            </w:tcBorders>
            <w:vAlign w:val="center"/>
          </w:tcPr>
          <w:p w:rsidR="004A6C78" w:rsidRPr="004A6C78" w:rsidRDefault="004A6C78" w:rsidP="00872C97">
            <w:pPr>
              <w:ind w:firstLineChars="0" w:firstLine="0"/>
              <w:jc w:val="center"/>
              <w:rPr>
                <w:rFonts w:ascii="宋体" w:eastAsia="宋体" w:hAnsi="宋体" w:cs="宋体"/>
              </w:rPr>
            </w:pPr>
            <w:r w:rsidRPr="004A6C78">
              <w:rPr>
                <w:rFonts w:ascii="宋体" w:eastAsia="宋体" w:hAnsi="宋体" w:cs="宋体" w:hint="eastAsia"/>
              </w:rPr>
              <w:t>章丘区</w:t>
            </w:r>
          </w:p>
        </w:tc>
      </w:tr>
    </w:tbl>
    <w:p w:rsidR="004A6C78" w:rsidRPr="004A6C78" w:rsidRDefault="00872C97" w:rsidP="004A6C78">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4A6C78" w:rsidRPr="004A6C78">
        <w:rPr>
          <w:rFonts w:ascii="宋体" w:eastAsia="宋体" w:hAnsi="宋体" w:cs="宋体" w:hint="eastAsia"/>
        </w:rPr>
        <w:t>供应商需按照餐厅数量配置运输资源并按餐厅订单中要求的配送时限为准。</w:t>
      </w:r>
    </w:p>
    <w:p w:rsidR="004A6C78" w:rsidRPr="004A6C78" w:rsidRDefault="00872C97" w:rsidP="004A6C78">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4A6C78" w:rsidRPr="004A6C78">
        <w:rPr>
          <w:rFonts w:ascii="宋体" w:eastAsia="宋体" w:hAnsi="宋体" w:cs="宋体" w:hint="eastAsia"/>
        </w:rPr>
        <w:t>需使用食品专用运输车辆，供应商使用第三方租赁车辆承担同等的食品安全责任。</w:t>
      </w:r>
    </w:p>
    <w:p w:rsidR="004A6C78" w:rsidRPr="004A6C78" w:rsidRDefault="00872C97" w:rsidP="004A6C78">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4A6C78" w:rsidRPr="004A6C78">
        <w:rPr>
          <w:rFonts w:ascii="宋体" w:eastAsia="宋体" w:hAnsi="宋体" w:cs="宋体" w:hint="eastAsia"/>
        </w:rPr>
        <w:t>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（4）</w:t>
      </w:r>
      <w:r w:rsidR="004A6C78" w:rsidRPr="004A6C78">
        <w:rPr>
          <w:rFonts w:ascii="宋体" w:eastAsia="宋体" w:hAnsi="宋体" w:cs="宋体" w:hint="eastAsia"/>
        </w:rPr>
        <w:t>货物验收</w:t>
      </w:r>
    </w:p>
    <w:p w:rsidR="004A6C78" w:rsidRPr="004A6C78" w:rsidRDefault="00872C97" w:rsidP="004A6C78">
      <w:pPr>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4A6C78" w:rsidRPr="004A6C78">
        <w:rPr>
          <w:rFonts w:ascii="宋体" w:eastAsia="宋体" w:hAnsi="宋体" w:cs="宋体" w:hint="eastAsia"/>
        </w:rPr>
        <w:t>遴选供应商提供的产品及外包装必须符合国家相关法律法规和标准要求，并符合招标文件中技术指标要求，以及投标承诺的质量标准。日常配送的产品应具有产品应有</w:t>
      </w:r>
      <w:r w:rsidR="004A6C78" w:rsidRPr="004A6C78">
        <w:rPr>
          <w:rFonts w:ascii="宋体" w:eastAsia="宋体" w:hAnsi="宋体" w:cs="宋体" w:hint="eastAsia"/>
        </w:rPr>
        <w:lastRenderedPageBreak/>
        <w:t>的色泽、滋味和气味，无异味；并具有产品应有的状态，无霉变，无正常视力可见的外来异物。</w:t>
      </w:r>
    </w:p>
    <w:p w:rsidR="004A6C78" w:rsidRPr="004A6C78" w:rsidRDefault="00872C97" w:rsidP="004A6C78">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4A6C78" w:rsidRPr="004A6C78">
        <w:rPr>
          <w:rFonts w:ascii="宋体" w:eastAsia="宋体" w:hAnsi="宋体" w:cs="宋体" w:hint="eastAsia"/>
        </w:rPr>
        <w:t>确定的遴选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rsidR="004A6C78" w:rsidRPr="004A6C78" w:rsidRDefault="00872C97" w:rsidP="004A6C78">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4A6C78" w:rsidRPr="004A6C78">
        <w:rPr>
          <w:rFonts w:ascii="宋体" w:eastAsia="宋体" w:hAnsi="宋体" w:cs="宋体" w:hint="eastAsia"/>
        </w:rPr>
        <w:t>遴选供应商应提供的随货资质包括：销货清单（加盖公章）一式三份、产品合格证。非同一批次产品的，需提供相应批次的出厂检验报告。</w:t>
      </w:r>
    </w:p>
    <w:p w:rsidR="004A6C78" w:rsidRPr="004A6C78" w:rsidRDefault="006F762A" w:rsidP="004A6C78">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4A6C78" w:rsidRPr="004A6C78">
        <w:rPr>
          <w:rFonts w:ascii="宋体" w:eastAsia="宋体" w:hAnsi="宋体" w:cs="宋体" w:hint="eastAsia"/>
        </w:rPr>
        <w:t>验收流程和不合格品处置方式应按照采购人制定的《饮食管理服务中心采购验收标准》执行。</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（5）</w:t>
      </w:r>
      <w:r w:rsidR="004A6C78" w:rsidRPr="004A6C78">
        <w:rPr>
          <w:rFonts w:ascii="宋体" w:eastAsia="宋体" w:hAnsi="宋体" w:cs="宋体" w:hint="eastAsia"/>
        </w:rPr>
        <w:t>服务保障及其他要求</w:t>
      </w:r>
    </w:p>
    <w:p w:rsidR="004A6C78" w:rsidRPr="004A6C78" w:rsidRDefault="00872C97" w:rsidP="004A6C78">
      <w:pPr>
        <w:ind w:firstLineChars="133" w:firstLine="319"/>
        <w:rPr>
          <w:rFonts w:ascii="宋体" w:eastAsia="宋体" w:hAnsi="宋体" w:cs="宋体"/>
        </w:rPr>
      </w:pPr>
      <w:r>
        <w:rPr>
          <w:rFonts w:ascii="宋体" w:eastAsia="宋体" w:hAnsi="宋体" w:cs="宋体" w:hint="eastAsia"/>
        </w:rPr>
        <w:t>1）</w:t>
      </w:r>
      <w:r w:rsidR="004A6C78" w:rsidRPr="004A6C78">
        <w:rPr>
          <w:rFonts w:ascii="宋体" w:eastAsia="宋体" w:hAnsi="宋体" w:cs="宋体" w:hint="eastAsia"/>
        </w:rPr>
        <w:t>遴选供应商应具有组织配送、调运、分拣、二次搬运的能力。供应商具有固定的配送网点服务能力。</w:t>
      </w:r>
    </w:p>
    <w:p w:rsidR="004A6C78" w:rsidRPr="004A6C78" w:rsidRDefault="00872C97" w:rsidP="004A6C78">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4A6C78" w:rsidRPr="004A6C78">
        <w:rPr>
          <w:rFonts w:ascii="宋体" w:eastAsia="宋体" w:hAnsi="宋体" w:cs="宋体" w:hint="eastAsia"/>
        </w:rPr>
        <w:t>若采购人发现在保质期内食材变质，供应商应及时进行处理，并更换相应数量的物资。</w:t>
      </w:r>
    </w:p>
    <w:p w:rsidR="004A6C78" w:rsidRPr="004A6C78" w:rsidRDefault="00872C97" w:rsidP="004A6C78">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4A6C78" w:rsidRPr="004A6C78">
        <w:rPr>
          <w:rFonts w:ascii="宋体" w:eastAsia="宋体" w:hAnsi="宋体" w:cs="宋体" w:hint="eastAsia"/>
        </w:rPr>
        <w:t>遴选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4A6C78" w:rsidRPr="004A6C78" w:rsidRDefault="00872C97" w:rsidP="004A6C78">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4A6C78" w:rsidRPr="004A6C78">
        <w:rPr>
          <w:rFonts w:ascii="宋体" w:eastAsia="宋体" w:hAnsi="宋体" w:cs="宋体" w:hint="eastAsia"/>
        </w:rPr>
        <w:t>保证根据学校教学规律，在寒暑假等假期内，以及在发生诸如货源紧张、物价突涨时供应商应保持契约精神，在未出现紧急议价调价情况下，不得以无货为由拒绝供货。</w:t>
      </w:r>
    </w:p>
    <w:p w:rsidR="004A6C78" w:rsidRPr="004A6C78" w:rsidRDefault="00872C97" w:rsidP="004A6C78">
      <w:pPr>
        <w:ind w:firstLineChars="133" w:firstLine="319"/>
        <w:rPr>
          <w:rFonts w:ascii="宋体" w:eastAsia="宋体" w:hAnsi="宋体" w:cs="宋体"/>
        </w:rPr>
      </w:pPr>
      <w:r>
        <w:rPr>
          <w:rFonts w:ascii="宋体" w:eastAsia="宋体" w:hAnsi="宋体" w:cs="宋体"/>
        </w:rPr>
        <w:t>5</w:t>
      </w:r>
      <w:r>
        <w:rPr>
          <w:rFonts w:ascii="宋体" w:eastAsia="宋体" w:hAnsi="宋体" w:cs="宋体" w:hint="eastAsia"/>
        </w:rPr>
        <w:t>）</w:t>
      </w:r>
      <w:r w:rsidR="004A6C78" w:rsidRPr="004A6C78">
        <w:rPr>
          <w:rFonts w:ascii="宋体" w:eastAsia="宋体" w:hAnsi="宋体" w:cs="宋体" w:hint="eastAsia"/>
        </w:rPr>
        <w:t>供应商还应承诺拟一旦中标后，在本次项目的管理人员必须为本单位人员且与投标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4A6C78" w:rsidRPr="004A6C78" w:rsidRDefault="00872C97" w:rsidP="004A6C78">
      <w:pPr>
        <w:ind w:firstLineChars="133" w:firstLine="319"/>
        <w:rPr>
          <w:rFonts w:ascii="宋体" w:eastAsia="宋体" w:hAnsi="宋体" w:cs="宋体"/>
        </w:rPr>
      </w:pPr>
      <w:r>
        <w:rPr>
          <w:rFonts w:ascii="宋体" w:eastAsia="宋体" w:hAnsi="宋体" w:cs="宋体"/>
        </w:rPr>
        <w:t>6</w:t>
      </w:r>
      <w:r>
        <w:rPr>
          <w:rFonts w:ascii="宋体" w:eastAsia="宋体" w:hAnsi="宋体" w:cs="宋体" w:hint="eastAsia"/>
        </w:rPr>
        <w:t>）</w:t>
      </w:r>
      <w:r w:rsidR="004A6C78" w:rsidRPr="004A6C78">
        <w:rPr>
          <w:rFonts w:ascii="宋体" w:eastAsia="宋体" w:hAnsi="宋体" w:cs="宋体" w:hint="eastAsia"/>
        </w:rPr>
        <w:t>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rsidR="004A6C78" w:rsidRPr="004A6C78" w:rsidRDefault="00872C97" w:rsidP="004A6C78">
      <w:pPr>
        <w:ind w:firstLineChars="133" w:firstLine="319"/>
        <w:rPr>
          <w:rFonts w:ascii="宋体" w:eastAsia="宋体" w:hAnsi="宋体" w:cs="宋体"/>
        </w:rPr>
      </w:pPr>
      <w:r>
        <w:rPr>
          <w:rFonts w:ascii="宋体" w:eastAsia="宋体" w:hAnsi="宋体" w:cs="宋体"/>
        </w:rPr>
        <w:lastRenderedPageBreak/>
        <w:t>7</w:t>
      </w:r>
      <w:r>
        <w:rPr>
          <w:rFonts w:ascii="宋体" w:eastAsia="宋体" w:hAnsi="宋体" w:cs="宋体" w:hint="eastAsia"/>
        </w:rPr>
        <w:t>）</w:t>
      </w:r>
      <w:r w:rsidR="004A6C78" w:rsidRPr="004A6C78">
        <w:rPr>
          <w:rFonts w:ascii="宋体" w:eastAsia="宋体" w:hAnsi="宋体" w:cs="宋体" w:hint="eastAsia"/>
        </w:rPr>
        <w:t>在合同执行期内，采购人因政府、主管部门要求和实际采购需求，可采用电商乡村振兴采购、农校对接采购、乡村振兴直接采购和网上竞价采购等方式采购该项目中标产品，确定的遴选供应商不得提出任何异议。</w:t>
      </w:r>
    </w:p>
    <w:p w:rsidR="004A6C78" w:rsidRPr="004A6C78" w:rsidRDefault="00872C97" w:rsidP="004A6C78">
      <w:pPr>
        <w:ind w:firstLineChars="133" w:firstLine="319"/>
        <w:rPr>
          <w:rFonts w:ascii="宋体" w:eastAsia="宋体" w:hAnsi="宋体" w:cs="宋体"/>
        </w:rPr>
      </w:pPr>
      <w:r>
        <w:rPr>
          <w:rFonts w:ascii="宋体" w:eastAsia="宋体" w:hAnsi="宋体" w:cs="宋体"/>
        </w:rPr>
        <w:t>8</w:t>
      </w:r>
      <w:r>
        <w:rPr>
          <w:rFonts w:ascii="宋体" w:eastAsia="宋体" w:hAnsi="宋体" w:cs="宋体" w:hint="eastAsia"/>
        </w:rPr>
        <w:t>）</w:t>
      </w:r>
      <w:r w:rsidR="004A6C78" w:rsidRPr="004A6C78">
        <w:rPr>
          <w:rFonts w:ascii="宋体" w:eastAsia="宋体" w:hAnsi="宋体" w:cs="宋体" w:hint="eastAsia"/>
        </w:rPr>
        <w:t>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rsidR="004A6C78" w:rsidRPr="004A6C78" w:rsidRDefault="00872C97" w:rsidP="004A6C78">
      <w:pPr>
        <w:ind w:firstLineChars="133" w:firstLine="320"/>
        <w:rPr>
          <w:rFonts w:ascii="宋体" w:eastAsia="宋体" w:hAnsi="宋体" w:cs="宋体"/>
        </w:rPr>
      </w:pPr>
      <w:r>
        <w:rPr>
          <w:rFonts w:ascii="宋体" w:eastAsia="宋体" w:hAnsi="宋体" w:cs="宋体" w:hint="eastAsia"/>
          <w:b/>
          <w:bCs/>
        </w:rPr>
        <w:t>（6）</w:t>
      </w:r>
      <w:r w:rsidR="004A6C78" w:rsidRPr="004A6C78">
        <w:rPr>
          <w:rFonts w:ascii="宋体" w:eastAsia="宋体" w:hAnsi="宋体" w:cs="宋体" w:hint="eastAsia"/>
          <w:b/>
          <w:bCs/>
        </w:rPr>
        <w:t>履约保证金：人民币贰万元整/家。确定的遴选供应商需在签订合同前完成履约保证金缴纳，如未按时缴纳履约保证金，采购人可视确定的遴选供应商主动放弃遴选资格，由备选供应商递补或另行组织采购。</w:t>
      </w:r>
    </w:p>
    <w:p w:rsidR="000F44C7" w:rsidRDefault="000F44C7">
      <w:pPr>
        <w:widowControl/>
        <w:adjustRightInd/>
        <w:snapToGrid/>
        <w:spacing w:line="240" w:lineRule="auto"/>
        <w:ind w:firstLineChars="0" w:firstLine="0"/>
        <w:rPr>
          <w:rFonts w:ascii="宋体" w:eastAsia="宋体" w:hAnsi="宋体"/>
          <w:b/>
        </w:rPr>
      </w:pPr>
      <w:r>
        <w:rPr>
          <w:rFonts w:ascii="宋体" w:eastAsia="宋体" w:hAnsi="宋体"/>
          <w:b/>
        </w:rPr>
        <w:br w:type="page"/>
      </w:r>
    </w:p>
    <w:p w:rsidR="004A6C78" w:rsidRPr="004A6C78" w:rsidRDefault="004A6C78" w:rsidP="004A6C78">
      <w:pPr>
        <w:widowControl/>
        <w:ind w:firstLine="482"/>
        <w:rPr>
          <w:rFonts w:ascii="宋体" w:eastAsia="宋体" w:hAnsi="宋体"/>
          <w:b/>
        </w:rPr>
      </w:pPr>
      <w:r w:rsidRPr="004A6C78">
        <w:rPr>
          <w:rFonts w:ascii="宋体" w:eastAsia="宋体" w:hAnsi="宋体" w:hint="eastAsia"/>
          <w:b/>
        </w:rPr>
        <w:lastRenderedPageBreak/>
        <w:t>附件：</w:t>
      </w:r>
    </w:p>
    <w:p w:rsidR="004A6C78" w:rsidRPr="004A6C78" w:rsidRDefault="004A6C78" w:rsidP="004A6C78">
      <w:pPr>
        <w:widowControl/>
        <w:ind w:firstLine="482"/>
        <w:rPr>
          <w:rFonts w:ascii="宋体" w:eastAsia="宋体" w:hAnsi="宋体"/>
          <w:b/>
        </w:rPr>
      </w:pPr>
      <w:r w:rsidRPr="004A6C78">
        <w:rPr>
          <w:rFonts w:ascii="宋体" w:eastAsia="宋体" w:hAnsi="宋体" w:hint="eastAsia"/>
          <w:b/>
        </w:rPr>
        <w:t>相关制度</w:t>
      </w:r>
    </w:p>
    <w:p w:rsidR="004A6C78" w:rsidRPr="004A6C78" w:rsidRDefault="004A6C78" w:rsidP="004A6C78">
      <w:pPr>
        <w:widowControl/>
        <w:ind w:firstLine="482"/>
        <w:rPr>
          <w:rFonts w:ascii="宋体" w:eastAsia="宋体" w:hAnsi="宋体"/>
          <w:b/>
        </w:rPr>
      </w:pPr>
    </w:p>
    <w:p w:rsidR="004A6C78" w:rsidRPr="004A6C78" w:rsidRDefault="004A6C78" w:rsidP="004A6C78">
      <w:pPr>
        <w:ind w:firstLine="482"/>
        <w:jc w:val="center"/>
        <w:rPr>
          <w:rFonts w:ascii="宋体" w:eastAsia="宋体" w:hAnsi="宋体" w:cs="宋体"/>
          <w:b/>
        </w:rPr>
      </w:pPr>
      <w:r w:rsidRPr="004A6C78">
        <w:rPr>
          <w:rFonts w:ascii="宋体" w:eastAsia="宋体" w:hAnsi="宋体" w:cs="宋体" w:hint="eastAsia"/>
          <w:b/>
        </w:rPr>
        <w:t>食品原料类伙食物资供应商</w:t>
      </w:r>
    </w:p>
    <w:p w:rsidR="004A6C78" w:rsidRPr="004A6C78" w:rsidRDefault="004A6C78" w:rsidP="004A6C78">
      <w:pPr>
        <w:ind w:firstLine="482"/>
        <w:jc w:val="center"/>
        <w:rPr>
          <w:rFonts w:ascii="宋体" w:eastAsia="宋体" w:hAnsi="宋体" w:cs="宋体"/>
          <w:b/>
        </w:rPr>
      </w:pPr>
      <w:r w:rsidRPr="004A6C78">
        <w:rPr>
          <w:rFonts w:ascii="宋体" w:eastAsia="宋体" w:hAnsi="宋体" w:cs="宋体" w:hint="eastAsia"/>
          <w:b/>
        </w:rPr>
        <w:t>退出与违约行为处置细则</w:t>
      </w:r>
    </w:p>
    <w:p w:rsidR="004A6C78" w:rsidRPr="004A6C78" w:rsidRDefault="004A6C78" w:rsidP="004A6C78">
      <w:pPr>
        <w:ind w:firstLine="480"/>
        <w:rPr>
          <w:rFonts w:ascii="宋体" w:eastAsia="宋体" w:hAnsi="宋体" w:cs="宋体"/>
        </w:rPr>
      </w:pP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一、退出细则</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（一）供货期内食品原料类伙食物资供应商出现以下违约行为的，取消其供应商资格并解除供货服务协议：</w:t>
      </w:r>
    </w:p>
    <w:p w:rsidR="004A6C78" w:rsidRPr="004A6C78" w:rsidRDefault="004A6C78" w:rsidP="004A6C78">
      <w:pPr>
        <w:ind w:firstLine="480"/>
        <w:rPr>
          <w:rFonts w:ascii="宋体" w:eastAsia="宋体" w:hAnsi="宋体" w:cs="宋体"/>
        </w:rPr>
      </w:pPr>
      <w:r w:rsidRPr="004A6C78">
        <w:rPr>
          <w:rFonts w:ascii="宋体" w:eastAsia="宋体" w:hAnsi="宋体" w:cs="宋体"/>
        </w:rPr>
        <w:t>1.因所供食品原料质量问题引发食品安全事故的；</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2</w:t>
      </w:r>
      <w:r w:rsidRPr="004A6C78">
        <w:rPr>
          <w:rFonts w:ascii="宋体" w:eastAsia="宋体" w:hAnsi="宋体" w:cs="宋体"/>
        </w:rPr>
        <w:t>.因供应商原因造成饮食中心声誉严重受损，或受到上级部门、行政机关通报批评或处罚的；</w:t>
      </w:r>
    </w:p>
    <w:p w:rsidR="004A6C78" w:rsidRPr="004A6C78" w:rsidRDefault="004A6C78" w:rsidP="004A6C78">
      <w:pPr>
        <w:ind w:firstLine="480"/>
        <w:rPr>
          <w:rFonts w:ascii="宋体" w:eastAsia="宋体" w:hAnsi="宋体" w:cs="宋体"/>
        </w:rPr>
      </w:pPr>
      <w:r w:rsidRPr="004A6C78">
        <w:rPr>
          <w:rFonts w:ascii="宋体" w:eastAsia="宋体" w:hAnsi="宋体" w:cs="宋体"/>
        </w:rPr>
        <w:t>3.存在严重不良诚信记录，包括但不限于提供虚假材料、隐瞒重要事实或以欺诈手段取得供货资格的；</w:t>
      </w:r>
    </w:p>
    <w:p w:rsidR="004A6C78" w:rsidRPr="004A6C78" w:rsidRDefault="004A6C78" w:rsidP="004A6C78">
      <w:pPr>
        <w:ind w:firstLine="480"/>
        <w:rPr>
          <w:rFonts w:ascii="宋体" w:eastAsia="宋体" w:hAnsi="宋体" w:cs="宋体"/>
        </w:rPr>
      </w:pPr>
      <w:r w:rsidRPr="004A6C78">
        <w:rPr>
          <w:rFonts w:ascii="宋体" w:eastAsia="宋体" w:hAnsi="宋体" w:cs="宋体"/>
        </w:rPr>
        <w:t>4.未经同意私自更换投标响应产品的品牌，且以次充好的；</w:t>
      </w:r>
    </w:p>
    <w:p w:rsidR="004A6C78" w:rsidRPr="004A6C78" w:rsidRDefault="004A6C78" w:rsidP="004A6C78">
      <w:pPr>
        <w:ind w:firstLine="480"/>
        <w:rPr>
          <w:rFonts w:ascii="宋体" w:eastAsia="宋体" w:hAnsi="宋体" w:cs="宋体"/>
        </w:rPr>
      </w:pPr>
      <w:r w:rsidRPr="004A6C78">
        <w:rPr>
          <w:rFonts w:ascii="宋体" w:eastAsia="宋体" w:hAnsi="宋体" w:cs="宋体"/>
        </w:rPr>
        <w:t>5.无正当理由单方停止供货，或经书面通知后在载明的整改期限内拒不整改的；</w:t>
      </w:r>
    </w:p>
    <w:p w:rsidR="004A6C78" w:rsidRPr="004A6C78" w:rsidRDefault="004A6C78" w:rsidP="004A6C78">
      <w:pPr>
        <w:ind w:firstLine="480"/>
        <w:rPr>
          <w:rFonts w:ascii="宋体" w:eastAsia="宋体" w:hAnsi="宋体" w:cs="宋体"/>
        </w:rPr>
      </w:pPr>
      <w:r w:rsidRPr="004A6C78">
        <w:rPr>
          <w:rFonts w:ascii="宋体" w:eastAsia="宋体" w:hAnsi="宋体" w:cs="宋体"/>
        </w:rPr>
        <w:t>6.经违约处罚细则认定的累计违约次数达到解除协议标准的（无故交货延误累计三次及以上、缺货补货不及时累计三次及以上、同一产品质量问题再次配送仍不合格等）；</w:t>
      </w:r>
    </w:p>
    <w:p w:rsidR="004A6C78" w:rsidRPr="004A6C78" w:rsidRDefault="004A6C78" w:rsidP="004A6C78">
      <w:pPr>
        <w:ind w:firstLine="480"/>
        <w:rPr>
          <w:rFonts w:ascii="宋体" w:eastAsia="宋体" w:hAnsi="宋体" w:cs="宋体"/>
        </w:rPr>
      </w:pPr>
      <w:r w:rsidRPr="004A6C78">
        <w:rPr>
          <w:rFonts w:ascii="宋体" w:eastAsia="宋体" w:hAnsi="宋体" w:cs="宋体"/>
        </w:rPr>
        <w:t>7.法律、法规或合同约定的其他可以解除协议的情形。</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（二）退出过程即解除供货服务协议流程必须严格按照《山东大学合同管理办法》执行，确保流程合规，确保不产生额外争议导致出现潜在的法律风险，必要时可报学校法律事务相关部门协同解决。</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（三）因违约行为解除供货服务协议的供应商依据《山东大学供应商管理办法》的规定报送学校招标采购管理中心记录，视情节轻重禁止其在1-3年内参加学校的采购活动。</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二、违约处罚细则</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供货期内食品原料类伙食物资供应商出现以下违约行为的，以扣除履约保证金或暂停其供货资格进行处置：</w:t>
      </w:r>
    </w:p>
    <w:p w:rsidR="004A6C78" w:rsidRPr="004A6C78" w:rsidRDefault="004A6C78" w:rsidP="004A6C78">
      <w:pPr>
        <w:ind w:firstLine="480"/>
        <w:rPr>
          <w:rFonts w:ascii="宋体" w:eastAsia="宋体" w:hAnsi="宋体" w:cs="宋体"/>
          <w:b/>
        </w:rPr>
      </w:pPr>
      <w:r w:rsidRPr="004A6C78">
        <w:rPr>
          <w:rFonts w:ascii="宋体" w:eastAsia="宋体" w:hAnsi="宋体" w:cs="宋体" w:hint="eastAsia"/>
        </w:rPr>
        <w:t>（一）交货延误：因极端天气或不可抗拒力因素造成延误交货的，供应商应及时向饮食中心需求部门通报，并说明原因。其他情况下供应商未按交货时限配送到位延误交</w:t>
      </w:r>
      <w:r w:rsidRPr="004A6C78">
        <w:rPr>
          <w:rFonts w:ascii="宋体" w:eastAsia="宋体" w:hAnsi="宋体" w:cs="宋体" w:hint="eastAsia"/>
        </w:rPr>
        <w:lastRenderedPageBreak/>
        <w:t>货超过30分钟的，按延误交货货款总值的1%支付违约金（但不少于</w:t>
      </w:r>
      <w:r w:rsidRPr="004A6C78">
        <w:rPr>
          <w:rFonts w:ascii="宋体" w:eastAsia="宋体" w:hAnsi="宋体" w:cs="宋体"/>
        </w:rPr>
        <w:t>500</w:t>
      </w:r>
      <w:r w:rsidRPr="004A6C78">
        <w:rPr>
          <w:rFonts w:ascii="宋体" w:eastAsia="宋体" w:hAnsi="宋体" w:cs="宋体" w:hint="eastAsia"/>
        </w:rPr>
        <w:t>元/次），延误交货超过1小时的按延误交货货款总值的5%支付违约金（但不少于</w:t>
      </w:r>
      <w:r w:rsidRPr="004A6C78">
        <w:rPr>
          <w:rFonts w:ascii="宋体" w:eastAsia="宋体" w:hAnsi="宋体" w:cs="宋体"/>
        </w:rPr>
        <w:t>1000</w:t>
      </w:r>
      <w:r w:rsidRPr="004A6C78">
        <w:rPr>
          <w:rFonts w:ascii="宋体" w:eastAsia="宋体" w:hAnsi="宋体" w:cs="宋体" w:hint="eastAsia"/>
        </w:rPr>
        <w:t>元/次）在履约保证金中扣除，直至扣完。</w:t>
      </w:r>
      <w:r w:rsidRPr="004A6C78">
        <w:rPr>
          <w:rFonts w:ascii="宋体" w:eastAsia="宋体" w:hAnsi="宋体" w:cs="Segoe UI"/>
          <w:bCs/>
          <w:color w:val="0F1115"/>
          <w:shd w:val="clear" w:color="auto" w:fill="FFFFFF"/>
        </w:rPr>
        <w:t>供应商在供货期内累计发生无故交货延误三次（含）以上的，除按本条规定逐次处罚外，</w:t>
      </w:r>
      <w:r w:rsidRPr="004A6C78">
        <w:rPr>
          <w:rFonts w:ascii="宋体" w:eastAsia="宋体" w:hAnsi="宋体" w:cs="Segoe UI" w:hint="eastAsia"/>
          <w:bCs/>
          <w:color w:val="0F1115"/>
          <w:shd w:val="clear" w:color="auto" w:fill="FFFFFF"/>
        </w:rPr>
        <w:t>有权</w:t>
      </w:r>
      <w:r w:rsidRPr="004A6C78">
        <w:rPr>
          <w:rFonts w:ascii="宋体" w:eastAsia="宋体" w:hAnsi="宋体" w:cs="Segoe UI"/>
          <w:bCs/>
          <w:color w:val="0F1115"/>
          <w:shd w:val="clear" w:color="auto" w:fill="FFFFFF"/>
        </w:rPr>
        <w:t>取消其供应商资格并解除供货服务协议。</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（二）违反价格承诺，经饮食中心相关职能部门调查所供产品价格高于市场上同品牌同质量零售价格的，供应商应支付该批货款差价5倍的违约金。</w:t>
      </w:r>
    </w:p>
    <w:p w:rsidR="004A6C78" w:rsidRPr="004A6C78" w:rsidRDefault="004A6C78" w:rsidP="004A6C78">
      <w:pPr>
        <w:ind w:firstLine="480"/>
        <w:rPr>
          <w:rFonts w:ascii="宋体" w:eastAsia="宋体" w:hAnsi="宋体" w:cs="宋体"/>
          <w:bCs/>
        </w:rPr>
      </w:pPr>
      <w:r w:rsidRPr="004A6C78">
        <w:rPr>
          <w:rFonts w:ascii="宋体" w:eastAsia="宋体" w:hAnsi="宋体" w:cs="宋体" w:hint="eastAsia"/>
        </w:rPr>
        <w:t>（三）</w:t>
      </w:r>
      <w:r w:rsidRPr="004A6C78">
        <w:rPr>
          <w:rFonts w:ascii="宋体" w:eastAsia="宋体" w:hAnsi="宋体" w:cs="宋体" w:hint="eastAsia"/>
          <w:bCs/>
        </w:rPr>
        <w:t>因违反山东大学道路安全规定被列入校园禁行名单的，供应商支付违约金</w:t>
      </w:r>
      <w:r w:rsidRPr="004A6C78">
        <w:rPr>
          <w:rFonts w:ascii="宋体" w:eastAsia="宋体" w:hAnsi="宋体" w:cs="宋体"/>
          <w:bCs/>
        </w:rPr>
        <w:t>200</w:t>
      </w:r>
      <w:r w:rsidRPr="004A6C78">
        <w:rPr>
          <w:rFonts w:ascii="宋体" w:eastAsia="宋体" w:hAnsi="宋体" w:cs="宋体" w:hint="eastAsia"/>
          <w:bCs/>
        </w:rPr>
        <w:t>元/次，由饮食中心财务部门在履约保证金中扣除。在车辆禁行期间，供应商必须自行提供备用车辆保障物资供应，否则视为供应商无法保障物资供应</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sidRPr="004A6C78">
        <w:rPr>
          <w:rFonts w:ascii="宋体" w:eastAsia="宋体" w:hAnsi="宋体" w:cs="宋体"/>
          <w:bCs/>
        </w:rPr>
        <w:t>若再次配送质量仍不合格，属于同一产品同一质量问题，视为严重违约，</w:t>
      </w:r>
      <w:r w:rsidRPr="004A6C78">
        <w:rPr>
          <w:rFonts w:ascii="宋体" w:eastAsia="宋体" w:hAnsi="宋体" w:cs="宋体" w:hint="eastAsia"/>
          <w:bCs/>
        </w:rPr>
        <w:t>有权</w:t>
      </w:r>
      <w:r w:rsidRPr="004A6C78">
        <w:rPr>
          <w:rFonts w:ascii="宋体" w:eastAsia="宋体" w:hAnsi="宋体" w:cs="宋体"/>
          <w:bCs/>
        </w:rPr>
        <w:t>取消其供应商资格并解除供货服务协议。</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（五）供货期内供应商未按要求提供随货资质的，每次按交货货款总值的1%（最低</w:t>
      </w:r>
      <w:r w:rsidRPr="004A6C78">
        <w:rPr>
          <w:rFonts w:ascii="宋体" w:eastAsia="宋体" w:hAnsi="宋体" w:cs="宋体"/>
        </w:rPr>
        <w:t>1000</w:t>
      </w:r>
      <w:r w:rsidRPr="004A6C78">
        <w:rPr>
          <w:rFonts w:ascii="宋体" w:eastAsia="宋体" w:hAnsi="宋体" w:cs="宋体" w:hint="eastAsia"/>
        </w:rPr>
        <w:t>元/次）进行处罚。</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（六）供应商单方作出价格调整</w:t>
      </w:r>
      <w:r w:rsidRPr="004A6C78">
        <w:rPr>
          <w:rFonts w:ascii="宋体" w:eastAsia="宋体" w:hAnsi="宋体" w:cs="宋体"/>
        </w:rPr>
        <w:t>或在非不可抗力</w:t>
      </w:r>
      <w:r w:rsidRPr="004A6C78">
        <w:rPr>
          <w:rFonts w:ascii="宋体" w:eastAsia="宋体" w:hAnsi="宋体" w:cs="宋体" w:hint="eastAsia"/>
        </w:rPr>
        <w:t>缺货时不及时补货或停止供货的，按未供货物货款总值的10%（最低</w:t>
      </w:r>
      <w:r w:rsidRPr="004A6C78">
        <w:rPr>
          <w:rFonts w:ascii="宋体" w:eastAsia="宋体" w:hAnsi="宋体" w:cs="宋体"/>
        </w:rPr>
        <w:t>3</w:t>
      </w:r>
      <w:r w:rsidRPr="004A6C78">
        <w:rPr>
          <w:rFonts w:ascii="宋体" w:eastAsia="宋体" w:hAnsi="宋体" w:cs="宋体" w:hint="eastAsia"/>
        </w:rPr>
        <w:t>000元/次）进行处罚。</w:t>
      </w:r>
      <w:r w:rsidRPr="004A6C78">
        <w:rPr>
          <w:rFonts w:ascii="宋体" w:eastAsia="宋体" w:hAnsi="宋体" w:cs="宋体"/>
        </w:rPr>
        <w:t>同一供货周期内累计发生缺货补货不及时三次（含）以上，视为严重违约，有权取消供应商资格。</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（七）供应商不及时提供产品的最新检测报告或检测报告中检测项目与招标文件中列明的技术指标项目不符的，</w:t>
      </w:r>
      <w:r w:rsidRPr="004A6C78">
        <w:rPr>
          <w:rFonts w:ascii="宋体" w:eastAsia="宋体" w:hAnsi="宋体" w:cs="宋体"/>
        </w:rPr>
        <w:t>中心相关职能部门有权将产品送检或由相关部门抽检</w:t>
      </w:r>
      <w:r w:rsidRPr="004A6C78">
        <w:rPr>
          <w:rFonts w:ascii="宋体" w:eastAsia="宋体" w:hAnsi="宋体" w:cs="宋体" w:hint="eastAsia"/>
        </w:rPr>
        <w:t>，抽检费由供应商承担。抽检如不达标，按该批次货款10%（最低</w:t>
      </w:r>
      <w:r w:rsidRPr="004A6C78">
        <w:rPr>
          <w:rFonts w:ascii="宋体" w:eastAsia="宋体" w:hAnsi="宋体" w:cs="宋体"/>
        </w:rPr>
        <w:t>1</w:t>
      </w:r>
      <w:r w:rsidRPr="004A6C78">
        <w:rPr>
          <w:rFonts w:ascii="宋体" w:eastAsia="宋体" w:hAnsi="宋体" w:cs="宋体" w:hint="eastAsia"/>
        </w:rPr>
        <w:t>000元/次）进行处罚，且该批次物资实行无条件退货，退货费用由供应商承担。</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（1）若因供应商质量问题引起就餐者投诉，一经查实，对未造成事故的，供应商向饮食中心支付当批次货款10%的违约金（最低1000元/次）。</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（2）若因供应商质量问题致使不仅限于第三人受到损害的，供应商应承担全部的</w:t>
      </w:r>
      <w:r w:rsidRPr="004A6C78">
        <w:rPr>
          <w:rFonts w:ascii="宋体" w:eastAsia="宋体" w:hAnsi="宋体" w:cs="宋体" w:hint="eastAsia"/>
        </w:rPr>
        <w:lastRenderedPageBreak/>
        <w:t>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（3）若供应商所提供食材的质量因不符合相关质量标准，导致饮食中心被属地食品安全监管部门处罚，供应商应积极配合调查处理并承担所有责任，情节严重者饮食中心可解除协议，不予退还履约保证金。</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（九）供应商未经同意私自更换供货品牌及规格，</w:t>
      </w:r>
      <w:r w:rsidRPr="004A6C78">
        <w:rPr>
          <w:rFonts w:ascii="宋体" w:eastAsia="宋体" w:hAnsi="宋体" w:cs="宋体"/>
        </w:rPr>
        <w:t>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rsidR="004A6C78" w:rsidRPr="004A6C78" w:rsidRDefault="004A6C78" w:rsidP="004A6C78">
      <w:pPr>
        <w:ind w:firstLine="480"/>
        <w:rPr>
          <w:rFonts w:ascii="宋体" w:eastAsia="宋体" w:hAnsi="宋体" w:cs="宋体"/>
        </w:rPr>
      </w:pPr>
      <w:r w:rsidRPr="004A6C78">
        <w:rPr>
          <w:rFonts w:ascii="宋体" w:eastAsia="宋体" w:hAnsi="宋体" w:cs="宋体" w:hint="eastAsia"/>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rsidR="004A6C78" w:rsidRPr="004A6C78" w:rsidRDefault="004A6C78" w:rsidP="004A6C78">
      <w:pPr>
        <w:ind w:firstLine="480"/>
        <w:rPr>
          <w:rFonts w:ascii="宋体" w:eastAsia="宋体" w:hAnsi="宋体" w:cs="宋体"/>
        </w:rPr>
      </w:pPr>
      <w:r w:rsidRPr="004A6C78">
        <w:rPr>
          <w:rFonts w:ascii="宋体" w:eastAsia="宋体" w:hAnsi="宋体" w:cs="宋体"/>
          <w:bCs/>
        </w:rPr>
        <w:t>（十</w:t>
      </w:r>
      <w:r w:rsidRPr="004A6C78">
        <w:rPr>
          <w:rFonts w:ascii="宋体" w:eastAsia="宋体" w:hAnsi="宋体" w:cs="宋体" w:hint="eastAsia"/>
          <w:bCs/>
        </w:rPr>
        <w:t>一</w:t>
      </w:r>
      <w:r w:rsidRPr="004A6C78">
        <w:rPr>
          <w:rFonts w:ascii="宋体" w:eastAsia="宋体" w:hAnsi="宋体" w:cs="宋体"/>
          <w:bCs/>
        </w:rPr>
        <w:t>）食用快速消费品临期/滞销产品处置违约</w:t>
      </w:r>
    </w:p>
    <w:p w:rsidR="004A6C78" w:rsidRPr="004A6C78" w:rsidRDefault="004A6C78" w:rsidP="004A6C78">
      <w:pPr>
        <w:ind w:firstLine="480"/>
        <w:rPr>
          <w:rFonts w:ascii="宋体" w:eastAsia="宋体" w:hAnsi="宋体" w:cs="宋体"/>
        </w:rPr>
      </w:pPr>
      <w:r w:rsidRPr="004A6C78">
        <w:rPr>
          <w:rFonts w:ascii="宋体" w:eastAsia="宋体" w:hAnsi="宋体" w:cstheme="minorBidi" w:hint="eastAsia"/>
        </w:rPr>
        <w:t>（1）</w:t>
      </w:r>
      <w:r w:rsidRPr="004A6C78">
        <w:rPr>
          <w:rFonts w:ascii="宋体" w:eastAsia="宋体" w:hAnsi="宋体" w:cstheme="minorBidi"/>
        </w:rPr>
        <w:t>产品距保质期不足三分之一时，供应商未主动向饮食中心预警或未在三个工作日内完成调换的，首次给予书面警告；同一供货周期内累计发生两次及以上的，按涉及临期产品货值的</w:t>
      </w:r>
      <w:r w:rsidRPr="004A6C78">
        <w:rPr>
          <w:rFonts w:ascii="宋体" w:eastAsia="宋体" w:hAnsi="宋体" w:cstheme="minorBidi" w:hint="eastAsia"/>
        </w:rPr>
        <w:t>5</w:t>
      </w:r>
      <w:r w:rsidRPr="004A6C78">
        <w:rPr>
          <w:rFonts w:ascii="宋体" w:eastAsia="宋体" w:hAnsi="宋体" w:cstheme="minorBidi"/>
        </w:rPr>
        <w:t>%支付违约金</w:t>
      </w:r>
      <w:r w:rsidRPr="004A6C78">
        <w:rPr>
          <w:rFonts w:ascii="宋体" w:eastAsia="宋体" w:hAnsi="宋体" w:cstheme="minorBidi" w:hint="eastAsia"/>
        </w:rPr>
        <w:t>（最低500元/次）</w:t>
      </w:r>
      <w:r w:rsidRPr="004A6C78">
        <w:rPr>
          <w:rFonts w:ascii="宋体" w:eastAsia="宋体" w:hAnsi="宋体" w:cstheme="minorBidi"/>
        </w:rPr>
        <w:t>。</w:t>
      </w:r>
    </w:p>
    <w:p w:rsidR="004A6C78" w:rsidRPr="004A6C78" w:rsidRDefault="004A6C78" w:rsidP="004A6C78">
      <w:pPr>
        <w:ind w:firstLine="480"/>
        <w:rPr>
          <w:rFonts w:ascii="宋体" w:eastAsia="宋体" w:hAnsi="宋体" w:cs="宋体"/>
        </w:rPr>
      </w:pPr>
      <w:r w:rsidRPr="004A6C78">
        <w:rPr>
          <w:rFonts w:ascii="宋体" w:eastAsia="宋体" w:hAnsi="宋体" w:cstheme="minorBidi" w:hint="eastAsia"/>
        </w:rPr>
        <w:t>（2）</w:t>
      </w:r>
      <w:r w:rsidRPr="004A6C78">
        <w:rPr>
          <w:rFonts w:ascii="宋体" w:eastAsia="宋体" w:hAnsi="宋体" w:cstheme="minorBidi"/>
        </w:rPr>
        <w:t>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w:t>
      </w:r>
      <w:r w:rsidRPr="004A6C78">
        <w:rPr>
          <w:rFonts w:ascii="宋体" w:eastAsia="宋体" w:hAnsi="宋体" w:cstheme="minorBidi" w:hint="eastAsia"/>
        </w:rPr>
        <w:t>1</w:t>
      </w:r>
      <w:r w:rsidRPr="004A6C78">
        <w:rPr>
          <w:rFonts w:ascii="宋体" w:eastAsia="宋体" w:hAnsi="宋体" w:cstheme="minorBidi"/>
        </w:rPr>
        <w:t>0%的违约金</w:t>
      </w:r>
      <w:r w:rsidRPr="004A6C78">
        <w:rPr>
          <w:rFonts w:ascii="宋体" w:eastAsia="宋体" w:hAnsi="宋体" w:cstheme="minorBidi" w:hint="eastAsia"/>
        </w:rPr>
        <w:t>（最低1000元/次）</w:t>
      </w:r>
      <w:r w:rsidRPr="004A6C78">
        <w:rPr>
          <w:rFonts w:ascii="宋体" w:eastAsia="宋体" w:hAnsi="宋体" w:cstheme="minorBidi"/>
        </w:rPr>
        <w:t>。</w:t>
      </w:r>
    </w:p>
    <w:p w:rsidR="004A6C78" w:rsidRPr="004A6C78" w:rsidRDefault="004A6C78" w:rsidP="004A6C78">
      <w:pPr>
        <w:ind w:firstLine="480"/>
        <w:rPr>
          <w:rFonts w:ascii="宋体" w:eastAsia="宋体" w:hAnsi="宋体" w:cs="宋体"/>
        </w:rPr>
      </w:pPr>
      <w:r w:rsidRPr="004A6C78">
        <w:rPr>
          <w:rFonts w:ascii="宋体" w:eastAsia="宋体" w:hAnsi="宋体" w:cstheme="minorBidi" w:hint="eastAsia"/>
        </w:rPr>
        <w:t>（3）</w:t>
      </w:r>
      <w:r w:rsidRPr="004A6C78">
        <w:rPr>
          <w:rFonts w:ascii="宋体" w:eastAsia="宋体" w:hAnsi="宋体" w:cstheme="minorBidi"/>
        </w:rPr>
        <w:t>供应商在供货过程中故意隐瞒产品临期事实或篡改、模糊生产日期及保质期标签的，视为严重违约行为，一经查实立即取消供应商资格、解除供货协议并扣除全部履约保证金。</w:t>
      </w:r>
    </w:p>
    <w:p w:rsidR="004A6C78" w:rsidRPr="004A6C78" w:rsidRDefault="004A6C78" w:rsidP="004A6C78">
      <w:pPr>
        <w:ind w:firstLine="480"/>
        <w:rPr>
          <w:rFonts w:ascii="宋体" w:eastAsia="宋体" w:hAnsi="宋体" w:cstheme="minorBidi"/>
        </w:rPr>
      </w:pPr>
      <w:r w:rsidRPr="004A6C78">
        <w:rPr>
          <w:rFonts w:ascii="宋体" w:eastAsia="宋体" w:hAnsi="宋体" w:cstheme="minorBidi" w:hint="eastAsia"/>
        </w:rPr>
        <w:t>（4）</w:t>
      </w:r>
      <w:r w:rsidRPr="004A6C78">
        <w:rPr>
          <w:rFonts w:ascii="宋体" w:eastAsia="宋体" w:hAnsi="宋体" w:cstheme="minorBidi"/>
        </w:rPr>
        <w:t xml:space="preserve"> 因供应商在临期或滞销产品处置过程中操作不当（包括但不限于将临期产品混入正常批次配送、调换不及时等），引发有效投诉或造成负面舆情的，有权立即停止</w:t>
      </w:r>
      <w:r w:rsidRPr="004A6C78">
        <w:rPr>
          <w:rFonts w:ascii="宋体" w:eastAsia="宋体" w:hAnsi="宋体" w:cstheme="minorBidi"/>
        </w:rPr>
        <w:lastRenderedPageBreak/>
        <w:t>其涉事品类供货，并由供应商支付当批次货款</w:t>
      </w:r>
      <w:r w:rsidRPr="004A6C78">
        <w:rPr>
          <w:rFonts w:ascii="宋体" w:eastAsia="宋体" w:hAnsi="宋体" w:cstheme="minorBidi" w:hint="eastAsia"/>
        </w:rPr>
        <w:t>2</w:t>
      </w:r>
      <w:r w:rsidRPr="004A6C78">
        <w:rPr>
          <w:rFonts w:ascii="宋体" w:eastAsia="宋体" w:hAnsi="宋体" w:cstheme="minorBidi"/>
        </w:rPr>
        <w:t>0%的违约金</w:t>
      </w:r>
      <w:r w:rsidRPr="004A6C78">
        <w:rPr>
          <w:rFonts w:ascii="宋体" w:eastAsia="宋体" w:hAnsi="宋体" w:cstheme="minorBidi" w:hint="eastAsia"/>
        </w:rPr>
        <w:t>（最低</w:t>
      </w:r>
      <w:r w:rsidRPr="004A6C78">
        <w:rPr>
          <w:rFonts w:ascii="宋体" w:eastAsia="宋体" w:hAnsi="宋体" w:cstheme="minorBidi"/>
        </w:rPr>
        <w:t>2</w:t>
      </w:r>
      <w:r w:rsidRPr="004A6C78">
        <w:rPr>
          <w:rFonts w:ascii="宋体" w:eastAsia="宋体" w:hAnsi="宋体" w:cstheme="minorBidi" w:hint="eastAsia"/>
        </w:rPr>
        <w:t>000元/次）</w:t>
      </w:r>
      <w:r w:rsidRPr="004A6C78">
        <w:rPr>
          <w:rFonts w:ascii="宋体" w:eastAsia="宋体" w:hAnsi="宋体" w:cstheme="minorBidi"/>
        </w:rPr>
        <w:t>；造成饮食中心声誉损失或受到上级部门通报批评的，饮食中心有权扣除全部履约保证金，取消其供应商资格并解除供货协议。</w:t>
      </w:r>
    </w:p>
    <w:p w:rsidR="004A6C78" w:rsidRPr="004A6C78" w:rsidRDefault="004A6C78" w:rsidP="004A6C78">
      <w:pPr>
        <w:ind w:firstLine="480"/>
        <w:rPr>
          <w:rFonts w:ascii="宋体" w:eastAsia="宋体" w:hAnsi="宋体" w:cstheme="minorBidi"/>
        </w:rPr>
      </w:pPr>
      <w:r w:rsidRPr="004A6C78">
        <w:rPr>
          <w:rFonts w:ascii="宋体" w:eastAsia="宋体" w:hAnsi="宋体" w:cstheme="minorBidi" w:hint="eastAsia"/>
        </w:rPr>
        <w:t>（十二）供应商出现违约现象但尚未触发解除协议条款的以及在供应商履约量化评价中评分最低的供应商，饮食中心有权在扣除违约金后暂停供应商供货资格，根据违约严重程度单次暂停时间最长不超过六个月。</w:t>
      </w:r>
      <w:r w:rsidRPr="004A6C78">
        <w:rPr>
          <w:rFonts w:ascii="宋体" w:eastAsia="宋体" w:hAnsi="宋体" w:cstheme="minorBidi"/>
        </w:rPr>
        <w:t>暂停期满后，是否恢复配送资格，由饮食管理服务中心根据整改情况及评估结果另行决定</w:t>
      </w:r>
      <w:r w:rsidRPr="004A6C78">
        <w:rPr>
          <w:rFonts w:ascii="宋体" w:eastAsia="宋体" w:hAnsi="宋体" w:cstheme="minorBidi" w:hint="eastAsia"/>
        </w:rPr>
        <w:t>。</w:t>
      </w:r>
    </w:p>
    <w:p w:rsidR="004A6C78" w:rsidRPr="004A6C78" w:rsidRDefault="004A6C78" w:rsidP="004A6C78">
      <w:pPr>
        <w:ind w:firstLine="480"/>
        <w:rPr>
          <w:rFonts w:ascii="宋体" w:eastAsia="宋体" w:hAnsi="宋体" w:cs="Segoe UI"/>
          <w:color w:val="0F1115"/>
        </w:rPr>
      </w:pPr>
      <w:r w:rsidRPr="004A6C78">
        <w:rPr>
          <w:rFonts w:ascii="宋体" w:eastAsia="宋体" w:hAnsi="宋体" w:cs="Segoe UI"/>
          <w:color w:val="0F1115"/>
          <w:shd w:val="clear" w:color="auto" w:fill="FFFFFF"/>
        </w:rPr>
        <w:t>（十三）违约金扣除与保证金补足程序</w:t>
      </w:r>
    </w:p>
    <w:p w:rsidR="004A6C78" w:rsidRPr="004A6C78" w:rsidRDefault="004A6C78" w:rsidP="004A6C78">
      <w:pPr>
        <w:ind w:firstLine="480"/>
        <w:rPr>
          <w:rFonts w:ascii="宋体" w:eastAsia="宋体" w:hAnsi="宋体" w:cstheme="minorBidi"/>
        </w:rPr>
      </w:pPr>
      <w:r w:rsidRPr="004A6C78">
        <w:rPr>
          <w:rFonts w:ascii="宋体" w:eastAsia="宋体" w:hAnsi="宋体" w:cs="Segoe UI"/>
          <w:color w:val="0F1115"/>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rsidR="004A6C78" w:rsidRPr="004A6C78" w:rsidRDefault="004A6C78" w:rsidP="004A6C78">
      <w:pPr>
        <w:ind w:firstLine="480"/>
        <w:jc w:val="center"/>
        <w:rPr>
          <w:rFonts w:ascii="宋体" w:eastAsia="宋体" w:hAnsi="宋体"/>
        </w:rPr>
      </w:pPr>
    </w:p>
    <w:p w:rsidR="004A6C78" w:rsidRPr="004A6C78" w:rsidRDefault="004A6C78" w:rsidP="004A6C78">
      <w:pPr>
        <w:ind w:firstLine="482"/>
        <w:jc w:val="center"/>
        <w:rPr>
          <w:rFonts w:ascii="宋体" w:eastAsia="宋体" w:hAnsi="宋体"/>
          <w:b/>
        </w:rPr>
      </w:pPr>
      <w:r w:rsidRPr="004A6C78">
        <w:rPr>
          <w:rFonts w:ascii="宋体" w:eastAsia="宋体" w:hAnsi="宋体" w:hint="eastAsia"/>
          <w:b/>
        </w:rPr>
        <w:t>供应商履约量化评价表</w:t>
      </w:r>
    </w:p>
    <w:tbl>
      <w:tblPr>
        <w:tblStyle w:val="62"/>
        <w:tblW w:w="5000" w:type="pct"/>
        <w:jc w:val="center"/>
        <w:tblLook w:val="04A0" w:firstRow="1" w:lastRow="0" w:firstColumn="1" w:lastColumn="0" w:noHBand="0" w:noVBand="1"/>
      </w:tblPr>
      <w:tblGrid>
        <w:gridCol w:w="739"/>
        <w:gridCol w:w="895"/>
        <w:gridCol w:w="266"/>
        <w:gridCol w:w="3162"/>
        <w:gridCol w:w="1595"/>
        <w:gridCol w:w="1166"/>
        <w:gridCol w:w="717"/>
        <w:gridCol w:w="745"/>
      </w:tblGrid>
      <w:tr w:rsidR="004A6C78" w:rsidRPr="004A6C78" w:rsidTr="00872C97">
        <w:trPr>
          <w:trHeight w:val="567"/>
          <w:jc w:val="center"/>
        </w:trPr>
        <w:tc>
          <w:tcPr>
            <w:tcW w:w="1023" w:type="pct"/>
            <w:gridSpan w:val="3"/>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供应商名称</w:t>
            </w:r>
          </w:p>
        </w:tc>
        <w:tc>
          <w:tcPr>
            <w:tcW w:w="1703" w:type="pct"/>
            <w:vAlign w:val="center"/>
          </w:tcPr>
          <w:p w:rsidR="004A6C78" w:rsidRPr="004A6C78" w:rsidRDefault="004A6C78" w:rsidP="004A6C78">
            <w:pPr>
              <w:ind w:firstLineChars="0" w:firstLine="0"/>
              <w:jc w:val="center"/>
              <w:rPr>
                <w:rFonts w:ascii="宋体" w:eastAsia="宋体" w:hAnsi="宋体"/>
              </w:rPr>
            </w:pPr>
          </w:p>
        </w:tc>
        <w:tc>
          <w:tcPr>
            <w:tcW w:w="859"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配送品类</w:t>
            </w:r>
          </w:p>
        </w:tc>
        <w:tc>
          <w:tcPr>
            <w:tcW w:w="1415" w:type="pct"/>
            <w:gridSpan w:val="3"/>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567"/>
          <w:jc w:val="center"/>
        </w:trPr>
        <w:tc>
          <w:tcPr>
            <w:tcW w:w="1023" w:type="pct"/>
            <w:gridSpan w:val="3"/>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配送区域</w:t>
            </w:r>
          </w:p>
        </w:tc>
        <w:tc>
          <w:tcPr>
            <w:tcW w:w="1703" w:type="pct"/>
            <w:vAlign w:val="center"/>
          </w:tcPr>
          <w:p w:rsidR="004A6C78" w:rsidRPr="004A6C78" w:rsidRDefault="004A6C78" w:rsidP="004A6C78">
            <w:pPr>
              <w:ind w:firstLineChars="0" w:firstLine="0"/>
              <w:jc w:val="center"/>
              <w:rPr>
                <w:rFonts w:ascii="宋体" w:eastAsia="宋体" w:hAnsi="宋体"/>
              </w:rPr>
            </w:pPr>
          </w:p>
        </w:tc>
        <w:tc>
          <w:tcPr>
            <w:tcW w:w="859"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时间范围</w:t>
            </w:r>
          </w:p>
        </w:tc>
        <w:tc>
          <w:tcPr>
            <w:tcW w:w="1415" w:type="pct"/>
            <w:gridSpan w:val="3"/>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567"/>
          <w:jc w:val="center"/>
        </w:trPr>
        <w:tc>
          <w:tcPr>
            <w:tcW w:w="1023" w:type="pct"/>
            <w:gridSpan w:val="3"/>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评价部门</w:t>
            </w:r>
          </w:p>
        </w:tc>
        <w:tc>
          <w:tcPr>
            <w:tcW w:w="1703" w:type="pct"/>
            <w:vAlign w:val="center"/>
          </w:tcPr>
          <w:p w:rsidR="004A6C78" w:rsidRPr="004A6C78" w:rsidRDefault="004A6C78" w:rsidP="004A6C78">
            <w:pPr>
              <w:ind w:firstLineChars="0" w:firstLine="0"/>
              <w:jc w:val="center"/>
              <w:rPr>
                <w:rFonts w:ascii="宋体" w:eastAsia="宋体" w:hAnsi="宋体"/>
              </w:rPr>
            </w:pPr>
          </w:p>
        </w:tc>
        <w:tc>
          <w:tcPr>
            <w:tcW w:w="859"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评分合计</w:t>
            </w:r>
          </w:p>
        </w:tc>
        <w:tc>
          <w:tcPr>
            <w:tcW w:w="1415" w:type="pct"/>
            <w:gridSpan w:val="3"/>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序号</w:t>
            </w:r>
          </w:p>
        </w:tc>
        <w:tc>
          <w:tcPr>
            <w:tcW w:w="482"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评价项目</w:t>
            </w:r>
          </w:p>
        </w:tc>
        <w:tc>
          <w:tcPr>
            <w:tcW w:w="2705" w:type="pct"/>
            <w:gridSpan w:val="3"/>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评价描述</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等级</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分值</w:t>
            </w:r>
          </w:p>
        </w:tc>
        <w:tc>
          <w:tcPr>
            <w:tcW w:w="401"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评分</w:t>
            </w:r>
          </w:p>
        </w:tc>
      </w:tr>
      <w:tr w:rsidR="004A6C78" w:rsidRPr="004A6C78" w:rsidTr="00872C97">
        <w:trPr>
          <w:trHeight w:val="20"/>
          <w:jc w:val="center"/>
        </w:trPr>
        <w:tc>
          <w:tcPr>
            <w:tcW w:w="398"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1</w:t>
            </w:r>
          </w:p>
        </w:tc>
        <w:tc>
          <w:tcPr>
            <w:tcW w:w="482"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服务质量</w:t>
            </w: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hint="eastAsia"/>
              </w:rPr>
              <w:t>不接电话；拖延问题处理；推卸责任；问题无法解决；态度恶劣；漏货缺货严重影响使用。</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1</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hint="eastAsia"/>
              </w:rPr>
              <w:t>响应不及时；处理问题效率低；偶尔推诿；基本解决问题但效果不佳；态度一般；有时漏货缺货。</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2</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hint="eastAsia"/>
              </w:rPr>
              <w:t>能正常沟通；问题处理及时性一般；态度尚可；问题基本能解决；偶尔有漏缺但不影响使用。</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一般</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3</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hint="eastAsia"/>
              </w:rPr>
              <w:t>响应及时；积极处理问题；态度好；问题能较快解决；很少漏缺。</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4</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hint="eastAsia"/>
              </w:rPr>
              <w:t>沟通高效；主动解决问题；态度非常好；问题</w:t>
            </w:r>
            <w:r w:rsidRPr="004A6C78">
              <w:rPr>
                <w:rFonts w:ascii="宋体" w:eastAsia="宋体" w:hAnsi="宋体" w:hint="eastAsia"/>
              </w:rPr>
              <w:lastRenderedPageBreak/>
              <w:t>解决彻底；无漏缺。</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lastRenderedPageBreak/>
              <w:t>非常好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5</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lastRenderedPageBreak/>
              <w:t>2</w:t>
            </w:r>
          </w:p>
        </w:tc>
        <w:tc>
          <w:tcPr>
            <w:tcW w:w="482"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产品质量</w:t>
            </w: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完全无法满足使用；商品与描述严重不符；缺斤少两严重；外包装破损有污迹。</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1</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使用效果差；与描述有较大出入；数量不足；包装有破损污迹。</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2</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基本满足使用；与描述大致相符；数量准确；包装基本完好。</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一般</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3</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满足使用要求；与描述一致；数量准确；包装完好。</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4</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超出预期；与描述完全一致；数量准确；包装精美完好。</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5</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rPr>
              <w:t>3</w:t>
            </w:r>
          </w:p>
        </w:tc>
        <w:tc>
          <w:tcPr>
            <w:tcW w:w="482"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配送质量</w:t>
            </w: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无故配送延误；未按合同要求卸货；未通报预计到达时间；未按规定时间配送；卸货人员配置严重不足；补货配送响应极慢。</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1</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经常延误；卸货不规范；未提前通知；时间不符；卸货人员不足；补货慢。</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2</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偶尔延误；卸货基本符合要求；有时通知；基本按规定时间；卸货人员基本够用；补货响应一般。</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一般</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3</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准时或略有延误；卸货规范；提前通知；符合时间要求；卸货人员充足；补货响应较快。</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4</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非常准时；卸货规范高效；提前详细通报；严格按规定时间；卸货人员配置合理充足；补货响应迅速。</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5</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4</w:t>
            </w:r>
          </w:p>
        </w:tc>
        <w:tc>
          <w:tcPr>
            <w:tcW w:w="482" w:type="pct"/>
            <w:vMerge w:val="restar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随货资质</w:t>
            </w: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未按规定提供资质；随货资质与产品不符；资质缺项漏章；多次催促无回应。</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1</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提供资质不及时；有部分不符或缺漏；需要催促才提供。</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差</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2</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基本按规定提供资质；偶尔有缺漏但能及时补</w:t>
            </w:r>
            <w:r w:rsidRPr="004A6C78">
              <w:rPr>
                <w:rFonts w:ascii="宋体" w:eastAsia="宋体" w:hAnsi="宋体"/>
              </w:rPr>
              <w:lastRenderedPageBreak/>
              <w:t>正；沟通一般。</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lastRenderedPageBreak/>
              <w:t>一般</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3</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及时提供完整资质；与产品一致；无缺漏；沟通顺畅。</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4</w:t>
            </w:r>
          </w:p>
        </w:tc>
        <w:tc>
          <w:tcPr>
            <w:tcW w:w="401" w:type="pct"/>
            <w:vAlign w:val="center"/>
          </w:tcPr>
          <w:p w:rsidR="004A6C78" w:rsidRPr="004A6C78" w:rsidRDefault="004A6C78" w:rsidP="004A6C78">
            <w:pPr>
              <w:ind w:firstLineChars="0" w:firstLine="0"/>
              <w:jc w:val="center"/>
              <w:rPr>
                <w:rFonts w:ascii="宋体" w:eastAsia="宋体" w:hAnsi="宋体"/>
              </w:rPr>
            </w:pPr>
          </w:p>
        </w:tc>
      </w:tr>
      <w:tr w:rsidR="004A6C78" w:rsidRPr="004A6C78" w:rsidTr="00872C97">
        <w:trPr>
          <w:trHeight w:val="20"/>
          <w:jc w:val="center"/>
        </w:trPr>
        <w:tc>
          <w:tcPr>
            <w:tcW w:w="398" w:type="pct"/>
            <w:vMerge/>
            <w:vAlign w:val="center"/>
          </w:tcPr>
          <w:p w:rsidR="004A6C78" w:rsidRPr="004A6C78" w:rsidRDefault="004A6C78" w:rsidP="004A6C78">
            <w:pPr>
              <w:ind w:firstLineChars="0" w:firstLine="0"/>
              <w:jc w:val="center"/>
              <w:rPr>
                <w:rFonts w:ascii="宋体" w:eastAsia="宋体" w:hAnsi="宋体"/>
              </w:rPr>
            </w:pPr>
          </w:p>
        </w:tc>
        <w:tc>
          <w:tcPr>
            <w:tcW w:w="482" w:type="pct"/>
            <w:vMerge/>
            <w:vAlign w:val="center"/>
          </w:tcPr>
          <w:p w:rsidR="004A6C78" w:rsidRPr="004A6C78" w:rsidRDefault="004A6C78" w:rsidP="004A6C78">
            <w:pPr>
              <w:ind w:firstLineChars="0" w:firstLine="0"/>
              <w:jc w:val="center"/>
              <w:rPr>
                <w:rFonts w:ascii="宋体" w:eastAsia="宋体" w:hAnsi="宋体"/>
              </w:rPr>
            </w:pPr>
          </w:p>
        </w:tc>
        <w:tc>
          <w:tcPr>
            <w:tcW w:w="2705" w:type="pct"/>
            <w:gridSpan w:val="3"/>
            <w:vAlign w:val="center"/>
          </w:tcPr>
          <w:p w:rsidR="004A6C78" w:rsidRPr="004A6C78" w:rsidRDefault="004A6C78" w:rsidP="004A6C78">
            <w:pPr>
              <w:ind w:firstLineChars="0" w:firstLine="0"/>
              <w:rPr>
                <w:rFonts w:ascii="宋体" w:eastAsia="宋体" w:hAnsi="宋体"/>
              </w:rPr>
            </w:pPr>
            <w:r w:rsidRPr="004A6C78">
              <w:rPr>
                <w:rFonts w:ascii="宋体" w:eastAsia="宋体" w:hAnsi="宋体"/>
              </w:rPr>
              <w:t>主动提前提供资质；资质齐全准确；沟通高效；甚至提供额外有用文件。</w:t>
            </w:r>
          </w:p>
        </w:tc>
        <w:tc>
          <w:tcPr>
            <w:tcW w:w="628"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非常好</w:t>
            </w:r>
          </w:p>
        </w:tc>
        <w:tc>
          <w:tcPr>
            <w:tcW w:w="386" w:type="pct"/>
            <w:vAlign w:val="center"/>
          </w:tcPr>
          <w:p w:rsidR="004A6C78" w:rsidRPr="004A6C78" w:rsidRDefault="004A6C78" w:rsidP="004A6C78">
            <w:pPr>
              <w:ind w:firstLineChars="0" w:firstLine="0"/>
              <w:jc w:val="center"/>
              <w:rPr>
                <w:rFonts w:ascii="宋体" w:eastAsia="宋体" w:hAnsi="宋体"/>
              </w:rPr>
            </w:pPr>
            <w:r w:rsidRPr="004A6C78">
              <w:rPr>
                <w:rFonts w:ascii="宋体" w:eastAsia="宋体" w:hAnsi="宋体" w:hint="eastAsia"/>
              </w:rPr>
              <w:t>5</w:t>
            </w:r>
          </w:p>
        </w:tc>
        <w:tc>
          <w:tcPr>
            <w:tcW w:w="401" w:type="pct"/>
            <w:vAlign w:val="center"/>
          </w:tcPr>
          <w:p w:rsidR="004A6C78" w:rsidRPr="004A6C78" w:rsidRDefault="004A6C78" w:rsidP="004A6C78">
            <w:pPr>
              <w:ind w:firstLineChars="0" w:firstLine="0"/>
              <w:jc w:val="center"/>
              <w:rPr>
                <w:rFonts w:ascii="宋体" w:eastAsia="宋体" w:hAnsi="宋体"/>
              </w:rPr>
            </w:pPr>
          </w:p>
        </w:tc>
      </w:tr>
    </w:tbl>
    <w:p w:rsidR="004A6C78" w:rsidRPr="004A6C78" w:rsidRDefault="004A6C78" w:rsidP="004A6C78">
      <w:pPr>
        <w:ind w:firstLine="482"/>
        <w:rPr>
          <w:rFonts w:ascii="宋体" w:eastAsia="宋体" w:hAnsi="宋体" w:cs="宋体"/>
          <w:b/>
        </w:rPr>
      </w:pPr>
    </w:p>
    <w:p w:rsidR="004A6C78" w:rsidRPr="004A6C78" w:rsidRDefault="004A6C78" w:rsidP="004A6C78">
      <w:pPr>
        <w:ind w:firstLine="482"/>
        <w:rPr>
          <w:rFonts w:ascii="宋体" w:eastAsia="宋体" w:hAnsi="宋体" w:cs="宋体"/>
          <w:b/>
        </w:rPr>
      </w:pPr>
      <w:r w:rsidRPr="004A6C78">
        <w:rPr>
          <w:rFonts w:ascii="宋体" w:eastAsia="宋体" w:hAnsi="宋体" w:cs="宋体" w:hint="eastAsia"/>
          <w:b/>
        </w:rPr>
        <w:t>三、产品要求及执行标准</w:t>
      </w:r>
    </w:p>
    <w:tbl>
      <w:tblPr>
        <w:tblStyle w:val="39"/>
        <w:tblW w:w="5000" w:type="pct"/>
        <w:jc w:val="center"/>
        <w:tblLook w:val="0000" w:firstRow="0" w:lastRow="0" w:firstColumn="0" w:lastColumn="0" w:noHBand="0" w:noVBand="0"/>
      </w:tblPr>
      <w:tblGrid>
        <w:gridCol w:w="9285"/>
      </w:tblGrid>
      <w:tr w:rsidR="004A6C78" w:rsidRPr="004A6C78" w:rsidTr="00872C97">
        <w:trPr>
          <w:trHeight w:val="495"/>
          <w:jc w:val="center"/>
        </w:trPr>
        <w:tc>
          <w:tcPr>
            <w:tcW w:w="5000" w:type="pct"/>
            <w:vAlign w:val="center"/>
          </w:tcPr>
          <w:p w:rsidR="004A6C78" w:rsidRPr="004A6C78" w:rsidRDefault="004A6C78" w:rsidP="00872C97">
            <w:pPr>
              <w:widowControl/>
              <w:ind w:firstLine="480"/>
              <w:jc w:val="center"/>
              <w:rPr>
                <w:rFonts w:ascii="宋体" w:eastAsia="宋体" w:hAnsi="宋体"/>
                <w:bCs/>
              </w:rPr>
            </w:pPr>
            <w:r w:rsidRPr="004A6C78">
              <w:rPr>
                <w:rFonts w:ascii="宋体" w:eastAsia="宋体" w:hAnsi="宋体" w:hint="eastAsia"/>
              </w:rPr>
              <w:t>鸡蛋规格要求</w:t>
            </w:r>
            <w:r w:rsidRPr="004A6C78">
              <w:rPr>
                <w:rFonts w:ascii="宋体" w:eastAsia="宋体" w:hAnsi="宋体" w:hint="eastAsia"/>
                <w:bCs/>
              </w:rPr>
              <w:t>：</w:t>
            </w:r>
            <w:r w:rsidRPr="004A6C78">
              <w:rPr>
                <w:rFonts w:ascii="宋体" w:eastAsia="宋体" w:hAnsi="宋体"/>
                <w:bCs/>
              </w:rPr>
              <w:t>14≤鲜鸡蛋每千克枚数≤16</w:t>
            </w:r>
          </w:p>
        </w:tc>
      </w:tr>
      <w:tr w:rsidR="004A6C78" w:rsidRPr="004A6C78" w:rsidTr="00872C97">
        <w:trPr>
          <w:trHeight w:val="495"/>
          <w:jc w:val="center"/>
        </w:trPr>
        <w:tc>
          <w:tcPr>
            <w:tcW w:w="5000" w:type="pct"/>
            <w:vAlign w:val="center"/>
          </w:tcPr>
          <w:p w:rsidR="004A6C78" w:rsidRPr="004A6C78" w:rsidRDefault="004A6C78" w:rsidP="00872C97">
            <w:pPr>
              <w:widowControl/>
              <w:ind w:firstLine="480"/>
              <w:jc w:val="center"/>
              <w:rPr>
                <w:rFonts w:ascii="宋体" w:eastAsia="宋体" w:hAnsi="宋体"/>
                <w:bCs/>
              </w:rPr>
            </w:pPr>
            <w:r w:rsidRPr="004A6C78">
              <w:rPr>
                <w:rFonts w:ascii="宋体" w:eastAsia="宋体" w:hAnsi="宋体" w:hint="eastAsia"/>
                <w:bCs/>
              </w:rPr>
              <w:t>执行标准</w:t>
            </w:r>
          </w:p>
        </w:tc>
      </w:tr>
      <w:tr w:rsidR="004A6C78" w:rsidRPr="004A6C78" w:rsidTr="00872C97">
        <w:trPr>
          <w:trHeight w:val="997"/>
          <w:jc w:val="center"/>
        </w:trPr>
        <w:tc>
          <w:tcPr>
            <w:tcW w:w="5000" w:type="pct"/>
            <w:vAlign w:val="center"/>
          </w:tcPr>
          <w:p w:rsidR="004A6C78" w:rsidRPr="004A6C78" w:rsidRDefault="004A6C78" w:rsidP="00872C97">
            <w:pPr>
              <w:ind w:firstLine="480"/>
              <w:rPr>
                <w:rFonts w:ascii="宋体" w:eastAsia="宋体" w:hAnsi="宋体"/>
                <w:bCs/>
              </w:rPr>
            </w:pPr>
            <w:r w:rsidRPr="004A6C78">
              <w:rPr>
                <w:rFonts w:ascii="宋体" w:eastAsia="宋体" w:hAnsi="宋体" w:hint="eastAsia"/>
                <w:bCs/>
              </w:rPr>
              <w:t>GB2760、GB2762、GB2763、GB2749 、GB31650 、GB31650.1 ，</w:t>
            </w:r>
            <w:r w:rsidRPr="004A6C78">
              <w:rPr>
                <w:rFonts w:ascii="宋体" w:eastAsia="宋体" w:hAnsi="宋体" w:hint="eastAsia"/>
              </w:rPr>
              <w:t>适用最新相应版本；</w:t>
            </w:r>
          </w:p>
          <w:p w:rsidR="004A6C78" w:rsidRPr="004A6C78" w:rsidRDefault="004A6C78" w:rsidP="00872C97">
            <w:pPr>
              <w:ind w:firstLine="480"/>
              <w:rPr>
                <w:rFonts w:ascii="宋体" w:eastAsia="宋体" w:hAnsi="宋体"/>
              </w:rPr>
            </w:pPr>
            <w:r w:rsidRPr="004A6C78">
              <w:rPr>
                <w:rFonts w:ascii="宋体" w:eastAsia="宋体" w:hAnsi="宋体" w:hint="eastAsia"/>
              </w:rPr>
              <w:t>产品明示标准和质量要求；</w:t>
            </w:r>
          </w:p>
          <w:p w:rsidR="004A6C78" w:rsidRPr="004A6C78" w:rsidRDefault="004A6C78" w:rsidP="00872C97">
            <w:pPr>
              <w:ind w:firstLine="480"/>
              <w:rPr>
                <w:rFonts w:ascii="宋体" w:eastAsia="宋体" w:hAnsi="宋体"/>
                <w:bCs/>
              </w:rPr>
            </w:pPr>
            <w:r w:rsidRPr="004A6C78">
              <w:rPr>
                <w:rFonts w:ascii="宋体" w:eastAsia="宋体" w:hAnsi="宋体" w:hint="eastAsia"/>
              </w:rPr>
              <w:t>相关的其他法律法规、部门规章和规定。</w:t>
            </w:r>
          </w:p>
        </w:tc>
      </w:tr>
    </w:tbl>
    <w:p w:rsidR="00B10CB2" w:rsidRPr="00BC63A7" w:rsidRDefault="00B10CB2" w:rsidP="00914044">
      <w:pPr>
        <w:pStyle w:val="1"/>
        <w:ind w:firstLine="562"/>
      </w:pPr>
      <w:bookmarkStart w:id="11" w:name="_GoBack"/>
      <w:bookmarkEnd w:id="6"/>
      <w:bookmarkEnd w:id="7"/>
      <w:bookmarkEnd w:id="8"/>
      <w:bookmarkEnd w:id="9"/>
      <w:bookmarkEnd w:id="11"/>
    </w:p>
    <w:sectPr w:rsidR="00B10CB2" w:rsidRPr="00BC63A7" w:rsidSect="00914044">
      <w:headerReference w:type="default" r:id="rId8"/>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675" w:rsidRDefault="00106675" w:rsidP="00BC63A7">
      <w:pPr>
        <w:spacing w:line="240" w:lineRule="auto"/>
        <w:ind w:firstLine="480"/>
      </w:pPr>
      <w:r>
        <w:separator/>
      </w:r>
    </w:p>
  </w:endnote>
  <w:endnote w:type="continuationSeparator" w:id="0">
    <w:p w:rsidR="00106675" w:rsidRDefault="00106675"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675" w:rsidRDefault="00106675" w:rsidP="00BC63A7">
      <w:pPr>
        <w:spacing w:line="240" w:lineRule="auto"/>
        <w:ind w:firstLine="480"/>
      </w:pPr>
      <w:r>
        <w:separator/>
      </w:r>
    </w:p>
  </w:footnote>
  <w:footnote w:type="continuationSeparator" w:id="0">
    <w:p w:rsidR="00106675" w:rsidRDefault="00106675"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97" w:rsidRPr="0059123B" w:rsidRDefault="00872C97" w:rsidP="0059123B">
    <w:pPr>
      <w:ind w:left="480" w:firstLineChars="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6"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7"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8"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3"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5"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1"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2"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6"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8"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9"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5"/>
  </w:num>
  <w:num w:numId="5">
    <w:abstractNumId w:val="7"/>
  </w:num>
  <w:num w:numId="6">
    <w:abstractNumId w:val="0"/>
  </w:num>
  <w:num w:numId="7">
    <w:abstractNumId w:val="3"/>
  </w:num>
  <w:num w:numId="8">
    <w:abstractNumId w:val="9"/>
  </w:num>
  <w:num w:numId="9">
    <w:abstractNumId w:val="34"/>
  </w:num>
  <w:num w:numId="10">
    <w:abstractNumId w:val="36"/>
  </w:num>
  <w:num w:numId="11">
    <w:abstractNumId w:val="20"/>
  </w:num>
  <w:num w:numId="12">
    <w:abstractNumId w:val="16"/>
  </w:num>
  <w:num w:numId="13">
    <w:abstractNumId w:val="31"/>
  </w:num>
  <w:num w:numId="14">
    <w:abstractNumId w:val="21"/>
  </w:num>
  <w:num w:numId="15">
    <w:abstractNumId w:val="29"/>
  </w:num>
  <w:num w:numId="16">
    <w:abstractNumId w:val="32"/>
  </w:num>
  <w:num w:numId="17">
    <w:abstractNumId w:val="18"/>
  </w:num>
  <w:num w:numId="18">
    <w:abstractNumId w:val="4"/>
  </w:num>
  <w:num w:numId="19">
    <w:abstractNumId w:val="26"/>
  </w:num>
  <w:num w:numId="20">
    <w:abstractNumId w:val="13"/>
  </w:num>
  <w:num w:numId="21">
    <w:abstractNumId w:val="33"/>
  </w:num>
  <w:num w:numId="22">
    <w:abstractNumId w:val="17"/>
  </w:num>
  <w:num w:numId="23">
    <w:abstractNumId w:val="22"/>
  </w:num>
  <w:num w:numId="24">
    <w:abstractNumId w:val="24"/>
  </w:num>
  <w:num w:numId="25">
    <w:abstractNumId w:val="5"/>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8"/>
  </w:num>
  <w:num w:numId="32">
    <w:abstractNumId w:val="14"/>
  </w:num>
  <w:num w:numId="33">
    <w:abstractNumId w:val="25"/>
  </w:num>
  <w:num w:numId="34">
    <w:abstractNumId w:val="30"/>
  </w:num>
  <w:num w:numId="35">
    <w:abstractNumId w:val="38"/>
  </w:num>
  <w:num w:numId="36">
    <w:abstractNumId w:val="37"/>
  </w:num>
  <w:num w:numId="37">
    <w:abstractNumId w:val="6"/>
  </w:num>
  <w:num w:numId="38">
    <w:abstractNumId w:val="39"/>
  </w:num>
  <w:num w:numId="39">
    <w:abstractNumId w:val="19"/>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10606"/>
    <w:rsid w:val="00010AF4"/>
    <w:rsid w:val="00010E60"/>
    <w:rsid w:val="000110B8"/>
    <w:rsid w:val="00012174"/>
    <w:rsid w:val="00012B52"/>
    <w:rsid w:val="000145FC"/>
    <w:rsid w:val="00014CBE"/>
    <w:rsid w:val="00020A13"/>
    <w:rsid w:val="00021B84"/>
    <w:rsid w:val="00025BB9"/>
    <w:rsid w:val="0003106A"/>
    <w:rsid w:val="000324E4"/>
    <w:rsid w:val="00036626"/>
    <w:rsid w:val="0003666F"/>
    <w:rsid w:val="00037696"/>
    <w:rsid w:val="000412D1"/>
    <w:rsid w:val="000431AD"/>
    <w:rsid w:val="00043FBB"/>
    <w:rsid w:val="00051B42"/>
    <w:rsid w:val="00051B4B"/>
    <w:rsid w:val="00054383"/>
    <w:rsid w:val="00060F8D"/>
    <w:rsid w:val="00062D66"/>
    <w:rsid w:val="00063046"/>
    <w:rsid w:val="00063550"/>
    <w:rsid w:val="00072770"/>
    <w:rsid w:val="00075530"/>
    <w:rsid w:val="00076423"/>
    <w:rsid w:val="00076494"/>
    <w:rsid w:val="00077C53"/>
    <w:rsid w:val="00082F81"/>
    <w:rsid w:val="00083DCE"/>
    <w:rsid w:val="00085C04"/>
    <w:rsid w:val="000942BF"/>
    <w:rsid w:val="00097648"/>
    <w:rsid w:val="000977BE"/>
    <w:rsid w:val="000B06D3"/>
    <w:rsid w:val="000B11FE"/>
    <w:rsid w:val="000B19A8"/>
    <w:rsid w:val="000C5010"/>
    <w:rsid w:val="000C537C"/>
    <w:rsid w:val="000C55E8"/>
    <w:rsid w:val="000C7097"/>
    <w:rsid w:val="000C7BFF"/>
    <w:rsid w:val="000D0A5B"/>
    <w:rsid w:val="000E30DE"/>
    <w:rsid w:val="000E3ED9"/>
    <w:rsid w:val="000E5FF6"/>
    <w:rsid w:val="000F05F0"/>
    <w:rsid w:val="000F158D"/>
    <w:rsid w:val="000F174D"/>
    <w:rsid w:val="000F44C7"/>
    <w:rsid w:val="000F7C93"/>
    <w:rsid w:val="001028C8"/>
    <w:rsid w:val="00104A98"/>
    <w:rsid w:val="00106675"/>
    <w:rsid w:val="001117C3"/>
    <w:rsid w:val="00114BA8"/>
    <w:rsid w:val="00115D24"/>
    <w:rsid w:val="00116F16"/>
    <w:rsid w:val="00117AD0"/>
    <w:rsid w:val="00120DC8"/>
    <w:rsid w:val="001249BA"/>
    <w:rsid w:val="00127F8D"/>
    <w:rsid w:val="001460D9"/>
    <w:rsid w:val="00146C9D"/>
    <w:rsid w:val="0015218F"/>
    <w:rsid w:val="00152FC8"/>
    <w:rsid w:val="00154B0D"/>
    <w:rsid w:val="00154D02"/>
    <w:rsid w:val="001553D7"/>
    <w:rsid w:val="001563C1"/>
    <w:rsid w:val="00156C67"/>
    <w:rsid w:val="00157242"/>
    <w:rsid w:val="00160A90"/>
    <w:rsid w:val="00170970"/>
    <w:rsid w:val="001716B9"/>
    <w:rsid w:val="00173529"/>
    <w:rsid w:val="00173709"/>
    <w:rsid w:val="00187913"/>
    <w:rsid w:val="001912C6"/>
    <w:rsid w:val="0019196B"/>
    <w:rsid w:val="00193CC5"/>
    <w:rsid w:val="00194465"/>
    <w:rsid w:val="001947AB"/>
    <w:rsid w:val="001948C0"/>
    <w:rsid w:val="00194D02"/>
    <w:rsid w:val="00194DC8"/>
    <w:rsid w:val="0019647E"/>
    <w:rsid w:val="001A478F"/>
    <w:rsid w:val="001A4AE3"/>
    <w:rsid w:val="001A670F"/>
    <w:rsid w:val="001B0495"/>
    <w:rsid w:val="001B1EAA"/>
    <w:rsid w:val="001B6A9D"/>
    <w:rsid w:val="001C160B"/>
    <w:rsid w:val="001C2A89"/>
    <w:rsid w:val="001C6847"/>
    <w:rsid w:val="001C6F01"/>
    <w:rsid w:val="001D08BE"/>
    <w:rsid w:val="001D0C72"/>
    <w:rsid w:val="001D0DDB"/>
    <w:rsid w:val="001E4C67"/>
    <w:rsid w:val="001E71FC"/>
    <w:rsid w:val="001F0BA6"/>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28B9"/>
    <w:rsid w:val="002265A9"/>
    <w:rsid w:val="0023083F"/>
    <w:rsid w:val="00240882"/>
    <w:rsid w:val="0024396D"/>
    <w:rsid w:val="00246580"/>
    <w:rsid w:val="00253F8F"/>
    <w:rsid w:val="00256363"/>
    <w:rsid w:val="00256614"/>
    <w:rsid w:val="0025755B"/>
    <w:rsid w:val="002577C2"/>
    <w:rsid w:val="00261F24"/>
    <w:rsid w:val="00262900"/>
    <w:rsid w:val="00263658"/>
    <w:rsid w:val="00263CF9"/>
    <w:rsid w:val="00263EE0"/>
    <w:rsid w:val="00265CA0"/>
    <w:rsid w:val="00280B00"/>
    <w:rsid w:val="00280FBB"/>
    <w:rsid w:val="002874CC"/>
    <w:rsid w:val="00296026"/>
    <w:rsid w:val="0029721E"/>
    <w:rsid w:val="002A0215"/>
    <w:rsid w:val="002A428C"/>
    <w:rsid w:val="002A692F"/>
    <w:rsid w:val="002A767E"/>
    <w:rsid w:val="002B0870"/>
    <w:rsid w:val="002B66FF"/>
    <w:rsid w:val="002C00D1"/>
    <w:rsid w:val="002C100A"/>
    <w:rsid w:val="002C27FB"/>
    <w:rsid w:val="002D273C"/>
    <w:rsid w:val="002D2929"/>
    <w:rsid w:val="002D32D9"/>
    <w:rsid w:val="002D3385"/>
    <w:rsid w:val="002D40D1"/>
    <w:rsid w:val="002E322D"/>
    <w:rsid w:val="002E5722"/>
    <w:rsid w:val="002E5A7F"/>
    <w:rsid w:val="002F4329"/>
    <w:rsid w:val="002F4EDA"/>
    <w:rsid w:val="002F7538"/>
    <w:rsid w:val="0030171A"/>
    <w:rsid w:val="00301E30"/>
    <w:rsid w:val="00302AB0"/>
    <w:rsid w:val="00306902"/>
    <w:rsid w:val="00307730"/>
    <w:rsid w:val="00310B95"/>
    <w:rsid w:val="0031318D"/>
    <w:rsid w:val="00316561"/>
    <w:rsid w:val="00316CA7"/>
    <w:rsid w:val="003228D5"/>
    <w:rsid w:val="00322EDA"/>
    <w:rsid w:val="00322F59"/>
    <w:rsid w:val="00327DFB"/>
    <w:rsid w:val="00333A60"/>
    <w:rsid w:val="00333B1E"/>
    <w:rsid w:val="00333FDB"/>
    <w:rsid w:val="003341E7"/>
    <w:rsid w:val="003343C5"/>
    <w:rsid w:val="003404C7"/>
    <w:rsid w:val="00341886"/>
    <w:rsid w:val="00342D6D"/>
    <w:rsid w:val="003432A9"/>
    <w:rsid w:val="00345F57"/>
    <w:rsid w:val="0034725D"/>
    <w:rsid w:val="003505F0"/>
    <w:rsid w:val="003509A5"/>
    <w:rsid w:val="003536D2"/>
    <w:rsid w:val="00353C0C"/>
    <w:rsid w:val="00357124"/>
    <w:rsid w:val="00360FDE"/>
    <w:rsid w:val="0036327D"/>
    <w:rsid w:val="003669F5"/>
    <w:rsid w:val="0036719B"/>
    <w:rsid w:val="00371D76"/>
    <w:rsid w:val="00371E13"/>
    <w:rsid w:val="00373586"/>
    <w:rsid w:val="003735BB"/>
    <w:rsid w:val="00373F6A"/>
    <w:rsid w:val="00374FB5"/>
    <w:rsid w:val="00380374"/>
    <w:rsid w:val="003831AC"/>
    <w:rsid w:val="00383F1D"/>
    <w:rsid w:val="0038510D"/>
    <w:rsid w:val="00385933"/>
    <w:rsid w:val="00386B3C"/>
    <w:rsid w:val="00390E6C"/>
    <w:rsid w:val="00392A62"/>
    <w:rsid w:val="003A38A5"/>
    <w:rsid w:val="003A46AD"/>
    <w:rsid w:val="003B4298"/>
    <w:rsid w:val="003C3B24"/>
    <w:rsid w:val="003C5715"/>
    <w:rsid w:val="003C6CB8"/>
    <w:rsid w:val="003C6EFF"/>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D34"/>
    <w:rsid w:val="004062AB"/>
    <w:rsid w:val="004127B7"/>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51DFC"/>
    <w:rsid w:val="004527EA"/>
    <w:rsid w:val="00453E9B"/>
    <w:rsid w:val="00462C1E"/>
    <w:rsid w:val="00462F35"/>
    <w:rsid w:val="0046304A"/>
    <w:rsid w:val="004638AD"/>
    <w:rsid w:val="004638CB"/>
    <w:rsid w:val="00464036"/>
    <w:rsid w:val="004700EF"/>
    <w:rsid w:val="00471CEE"/>
    <w:rsid w:val="0047750B"/>
    <w:rsid w:val="00480FA5"/>
    <w:rsid w:val="00481AFB"/>
    <w:rsid w:val="00482248"/>
    <w:rsid w:val="00485F61"/>
    <w:rsid w:val="00494EBC"/>
    <w:rsid w:val="004A3344"/>
    <w:rsid w:val="004A5B6F"/>
    <w:rsid w:val="004A6C28"/>
    <w:rsid w:val="004A6C78"/>
    <w:rsid w:val="004B7664"/>
    <w:rsid w:val="004C0584"/>
    <w:rsid w:val="004C7AAB"/>
    <w:rsid w:val="004D08F8"/>
    <w:rsid w:val="004D19C8"/>
    <w:rsid w:val="004D3037"/>
    <w:rsid w:val="004D679B"/>
    <w:rsid w:val="004E0CC1"/>
    <w:rsid w:val="004E1BD7"/>
    <w:rsid w:val="004E1CE7"/>
    <w:rsid w:val="004E4A17"/>
    <w:rsid w:val="004E4E02"/>
    <w:rsid w:val="004E67E6"/>
    <w:rsid w:val="004E764B"/>
    <w:rsid w:val="004F018E"/>
    <w:rsid w:val="004F3DBF"/>
    <w:rsid w:val="004F3F4D"/>
    <w:rsid w:val="004F3FEE"/>
    <w:rsid w:val="004F5B51"/>
    <w:rsid w:val="004F622D"/>
    <w:rsid w:val="004F6DD9"/>
    <w:rsid w:val="0050232C"/>
    <w:rsid w:val="005059A9"/>
    <w:rsid w:val="005067E3"/>
    <w:rsid w:val="005077A5"/>
    <w:rsid w:val="00507B4C"/>
    <w:rsid w:val="00511F25"/>
    <w:rsid w:val="005122C3"/>
    <w:rsid w:val="00512D0E"/>
    <w:rsid w:val="00514DE4"/>
    <w:rsid w:val="00515C4B"/>
    <w:rsid w:val="00521EF5"/>
    <w:rsid w:val="0052396F"/>
    <w:rsid w:val="00525154"/>
    <w:rsid w:val="00525296"/>
    <w:rsid w:val="00530B1E"/>
    <w:rsid w:val="00532078"/>
    <w:rsid w:val="00532700"/>
    <w:rsid w:val="00533422"/>
    <w:rsid w:val="00534A34"/>
    <w:rsid w:val="00543F9E"/>
    <w:rsid w:val="0054685F"/>
    <w:rsid w:val="00546DE1"/>
    <w:rsid w:val="00550383"/>
    <w:rsid w:val="0055305F"/>
    <w:rsid w:val="005539FF"/>
    <w:rsid w:val="00556B65"/>
    <w:rsid w:val="0056172A"/>
    <w:rsid w:val="00563F3E"/>
    <w:rsid w:val="00566430"/>
    <w:rsid w:val="00570F6E"/>
    <w:rsid w:val="00572BB4"/>
    <w:rsid w:val="005736D0"/>
    <w:rsid w:val="00576346"/>
    <w:rsid w:val="00583592"/>
    <w:rsid w:val="0058378A"/>
    <w:rsid w:val="005857CE"/>
    <w:rsid w:val="00587C68"/>
    <w:rsid w:val="0059096C"/>
    <w:rsid w:val="0059123B"/>
    <w:rsid w:val="0059262B"/>
    <w:rsid w:val="005926F3"/>
    <w:rsid w:val="00596B5D"/>
    <w:rsid w:val="00596FAC"/>
    <w:rsid w:val="005A7BF9"/>
    <w:rsid w:val="005B0280"/>
    <w:rsid w:val="005B0BC9"/>
    <w:rsid w:val="005B2641"/>
    <w:rsid w:val="005B2DA8"/>
    <w:rsid w:val="005B4502"/>
    <w:rsid w:val="005B4F58"/>
    <w:rsid w:val="005B5442"/>
    <w:rsid w:val="005B5770"/>
    <w:rsid w:val="005C0939"/>
    <w:rsid w:val="005C165E"/>
    <w:rsid w:val="005C49DB"/>
    <w:rsid w:val="005C56A2"/>
    <w:rsid w:val="005C63C6"/>
    <w:rsid w:val="005D26A4"/>
    <w:rsid w:val="005D5B4C"/>
    <w:rsid w:val="005E36C9"/>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5796"/>
    <w:rsid w:val="00636A0E"/>
    <w:rsid w:val="006372AC"/>
    <w:rsid w:val="00644CFD"/>
    <w:rsid w:val="00650E43"/>
    <w:rsid w:val="00657535"/>
    <w:rsid w:val="0066374F"/>
    <w:rsid w:val="0066595A"/>
    <w:rsid w:val="00666428"/>
    <w:rsid w:val="00670DC8"/>
    <w:rsid w:val="00673A92"/>
    <w:rsid w:val="00674DA3"/>
    <w:rsid w:val="00675F51"/>
    <w:rsid w:val="006764D3"/>
    <w:rsid w:val="006776B6"/>
    <w:rsid w:val="00677714"/>
    <w:rsid w:val="00687FBE"/>
    <w:rsid w:val="00691136"/>
    <w:rsid w:val="006A0CDC"/>
    <w:rsid w:val="006A6EBB"/>
    <w:rsid w:val="006A79BF"/>
    <w:rsid w:val="006B0C44"/>
    <w:rsid w:val="006B31DC"/>
    <w:rsid w:val="006B3B69"/>
    <w:rsid w:val="006B3EB1"/>
    <w:rsid w:val="006B4733"/>
    <w:rsid w:val="006B53D8"/>
    <w:rsid w:val="006B75DF"/>
    <w:rsid w:val="006C0323"/>
    <w:rsid w:val="006C0D7E"/>
    <w:rsid w:val="006C22DC"/>
    <w:rsid w:val="006C569A"/>
    <w:rsid w:val="006C7D10"/>
    <w:rsid w:val="006D1B28"/>
    <w:rsid w:val="006D22FE"/>
    <w:rsid w:val="006D28AB"/>
    <w:rsid w:val="006D2A42"/>
    <w:rsid w:val="006D4349"/>
    <w:rsid w:val="006D4E74"/>
    <w:rsid w:val="006D5D19"/>
    <w:rsid w:val="006D6091"/>
    <w:rsid w:val="006D6958"/>
    <w:rsid w:val="006E02D9"/>
    <w:rsid w:val="006E08DF"/>
    <w:rsid w:val="006E21B0"/>
    <w:rsid w:val="006E5076"/>
    <w:rsid w:val="006E563C"/>
    <w:rsid w:val="006E5CB1"/>
    <w:rsid w:val="006E6D3D"/>
    <w:rsid w:val="006E76DA"/>
    <w:rsid w:val="006F0155"/>
    <w:rsid w:val="006F1C3A"/>
    <w:rsid w:val="006F2E13"/>
    <w:rsid w:val="006F4943"/>
    <w:rsid w:val="006F762A"/>
    <w:rsid w:val="007034B8"/>
    <w:rsid w:val="007044F1"/>
    <w:rsid w:val="00705C27"/>
    <w:rsid w:val="00712D8E"/>
    <w:rsid w:val="00715CF9"/>
    <w:rsid w:val="007213C6"/>
    <w:rsid w:val="00731682"/>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21E"/>
    <w:rsid w:val="00764F85"/>
    <w:rsid w:val="00772C6E"/>
    <w:rsid w:val="007753A8"/>
    <w:rsid w:val="007763FA"/>
    <w:rsid w:val="00776607"/>
    <w:rsid w:val="00777245"/>
    <w:rsid w:val="0079449D"/>
    <w:rsid w:val="00796A67"/>
    <w:rsid w:val="00797BFE"/>
    <w:rsid w:val="007A10B2"/>
    <w:rsid w:val="007A267C"/>
    <w:rsid w:val="007A26AD"/>
    <w:rsid w:val="007A467C"/>
    <w:rsid w:val="007A4E53"/>
    <w:rsid w:val="007B3AC1"/>
    <w:rsid w:val="007B5932"/>
    <w:rsid w:val="007C00BE"/>
    <w:rsid w:val="007C03FB"/>
    <w:rsid w:val="007C138D"/>
    <w:rsid w:val="007C230E"/>
    <w:rsid w:val="007C676F"/>
    <w:rsid w:val="007C77DC"/>
    <w:rsid w:val="007D0224"/>
    <w:rsid w:val="007D1B5B"/>
    <w:rsid w:val="007D3B5F"/>
    <w:rsid w:val="007E4B4A"/>
    <w:rsid w:val="007E4BF0"/>
    <w:rsid w:val="007E7D13"/>
    <w:rsid w:val="007F1794"/>
    <w:rsid w:val="007F2D19"/>
    <w:rsid w:val="007F6173"/>
    <w:rsid w:val="0080015A"/>
    <w:rsid w:val="00801CF5"/>
    <w:rsid w:val="00804447"/>
    <w:rsid w:val="00804AE1"/>
    <w:rsid w:val="00804E1F"/>
    <w:rsid w:val="00807B9A"/>
    <w:rsid w:val="00810D27"/>
    <w:rsid w:val="00811768"/>
    <w:rsid w:val="008142DA"/>
    <w:rsid w:val="008216F2"/>
    <w:rsid w:val="00824A10"/>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76E0"/>
    <w:rsid w:val="008635FA"/>
    <w:rsid w:val="008662B1"/>
    <w:rsid w:val="0087036A"/>
    <w:rsid w:val="00872696"/>
    <w:rsid w:val="00872C97"/>
    <w:rsid w:val="00875666"/>
    <w:rsid w:val="00875EE0"/>
    <w:rsid w:val="00881AAC"/>
    <w:rsid w:val="0088218F"/>
    <w:rsid w:val="00882B6A"/>
    <w:rsid w:val="00884E2A"/>
    <w:rsid w:val="008921A9"/>
    <w:rsid w:val="008942C0"/>
    <w:rsid w:val="00894455"/>
    <w:rsid w:val="00895DA3"/>
    <w:rsid w:val="008972E4"/>
    <w:rsid w:val="00897D22"/>
    <w:rsid w:val="008A7BC2"/>
    <w:rsid w:val="008B3CEC"/>
    <w:rsid w:val="008C0281"/>
    <w:rsid w:val="008C06F3"/>
    <w:rsid w:val="008C327D"/>
    <w:rsid w:val="008C5009"/>
    <w:rsid w:val="008C5765"/>
    <w:rsid w:val="008C6FF6"/>
    <w:rsid w:val="008C701E"/>
    <w:rsid w:val="008D0C35"/>
    <w:rsid w:val="008D1461"/>
    <w:rsid w:val="008D6BB8"/>
    <w:rsid w:val="008D71F5"/>
    <w:rsid w:val="008E120B"/>
    <w:rsid w:val="008E5254"/>
    <w:rsid w:val="008E5485"/>
    <w:rsid w:val="008E585A"/>
    <w:rsid w:val="008E60DE"/>
    <w:rsid w:val="008F4C9C"/>
    <w:rsid w:val="008F5C79"/>
    <w:rsid w:val="00900E3D"/>
    <w:rsid w:val="00904AD7"/>
    <w:rsid w:val="00907179"/>
    <w:rsid w:val="00914044"/>
    <w:rsid w:val="00915A03"/>
    <w:rsid w:val="00916BBA"/>
    <w:rsid w:val="00917F4F"/>
    <w:rsid w:val="009225F5"/>
    <w:rsid w:val="0092339F"/>
    <w:rsid w:val="00923433"/>
    <w:rsid w:val="0093178B"/>
    <w:rsid w:val="00931823"/>
    <w:rsid w:val="00931EF4"/>
    <w:rsid w:val="00933C1D"/>
    <w:rsid w:val="00934DC1"/>
    <w:rsid w:val="00936C5B"/>
    <w:rsid w:val="00940490"/>
    <w:rsid w:val="009428E2"/>
    <w:rsid w:val="00942E0A"/>
    <w:rsid w:val="00943261"/>
    <w:rsid w:val="00946E5F"/>
    <w:rsid w:val="009472FA"/>
    <w:rsid w:val="00951712"/>
    <w:rsid w:val="0095528A"/>
    <w:rsid w:val="009631CD"/>
    <w:rsid w:val="0096345E"/>
    <w:rsid w:val="00965A12"/>
    <w:rsid w:val="009675C0"/>
    <w:rsid w:val="0098197D"/>
    <w:rsid w:val="00982927"/>
    <w:rsid w:val="00982A29"/>
    <w:rsid w:val="00982F34"/>
    <w:rsid w:val="00983BDA"/>
    <w:rsid w:val="00986722"/>
    <w:rsid w:val="0098763D"/>
    <w:rsid w:val="00993B84"/>
    <w:rsid w:val="0099403A"/>
    <w:rsid w:val="00995BDF"/>
    <w:rsid w:val="009975B5"/>
    <w:rsid w:val="00997775"/>
    <w:rsid w:val="009A130B"/>
    <w:rsid w:val="009A45F4"/>
    <w:rsid w:val="009A5BEE"/>
    <w:rsid w:val="009B0EFF"/>
    <w:rsid w:val="009B3CDE"/>
    <w:rsid w:val="009B4E37"/>
    <w:rsid w:val="009C316C"/>
    <w:rsid w:val="009C4A60"/>
    <w:rsid w:val="009C6393"/>
    <w:rsid w:val="009D2747"/>
    <w:rsid w:val="009D357C"/>
    <w:rsid w:val="009D73CD"/>
    <w:rsid w:val="009E0124"/>
    <w:rsid w:val="009E101A"/>
    <w:rsid w:val="009E1CF4"/>
    <w:rsid w:val="009E4FE8"/>
    <w:rsid w:val="009E6D56"/>
    <w:rsid w:val="009F0847"/>
    <w:rsid w:val="009F0D50"/>
    <w:rsid w:val="009F2D61"/>
    <w:rsid w:val="009F3883"/>
    <w:rsid w:val="009F39AB"/>
    <w:rsid w:val="009F446C"/>
    <w:rsid w:val="009F7A11"/>
    <w:rsid w:val="009F7EB3"/>
    <w:rsid w:val="00A01B7D"/>
    <w:rsid w:val="00A01C7A"/>
    <w:rsid w:val="00A02008"/>
    <w:rsid w:val="00A02199"/>
    <w:rsid w:val="00A047D0"/>
    <w:rsid w:val="00A06BA2"/>
    <w:rsid w:val="00A1196C"/>
    <w:rsid w:val="00A130B1"/>
    <w:rsid w:val="00A136F9"/>
    <w:rsid w:val="00A14424"/>
    <w:rsid w:val="00A24F06"/>
    <w:rsid w:val="00A300CD"/>
    <w:rsid w:val="00A30E51"/>
    <w:rsid w:val="00A33CCE"/>
    <w:rsid w:val="00A33E43"/>
    <w:rsid w:val="00A360EE"/>
    <w:rsid w:val="00A37F79"/>
    <w:rsid w:val="00A41717"/>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84140"/>
    <w:rsid w:val="00A87CCB"/>
    <w:rsid w:val="00A92D31"/>
    <w:rsid w:val="00A94C3C"/>
    <w:rsid w:val="00A95EA8"/>
    <w:rsid w:val="00A96486"/>
    <w:rsid w:val="00AA11F5"/>
    <w:rsid w:val="00AA27E2"/>
    <w:rsid w:val="00AA3356"/>
    <w:rsid w:val="00AA3484"/>
    <w:rsid w:val="00AA371A"/>
    <w:rsid w:val="00AA7191"/>
    <w:rsid w:val="00AB324E"/>
    <w:rsid w:val="00AB45C1"/>
    <w:rsid w:val="00AB45D0"/>
    <w:rsid w:val="00AB6638"/>
    <w:rsid w:val="00AB6671"/>
    <w:rsid w:val="00AB6E60"/>
    <w:rsid w:val="00AB72CE"/>
    <w:rsid w:val="00AC380C"/>
    <w:rsid w:val="00AC3E89"/>
    <w:rsid w:val="00AC608B"/>
    <w:rsid w:val="00AD0CF6"/>
    <w:rsid w:val="00AD1044"/>
    <w:rsid w:val="00AD208A"/>
    <w:rsid w:val="00AD2FB7"/>
    <w:rsid w:val="00AD349C"/>
    <w:rsid w:val="00AD37BF"/>
    <w:rsid w:val="00AD7960"/>
    <w:rsid w:val="00AE0229"/>
    <w:rsid w:val="00AE59FE"/>
    <w:rsid w:val="00AE5AE2"/>
    <w:rsid w:val="00AE7DA3"/>
    <w:rsid w:val="00AF2489"/>
    <w:rsid w:val="00AF2A62"/>
    <w:rsid w:val="00AF3698"/>
    <w:rsid w:val="00AF3F13"/>
    <w:rsid w:val="00AF48D4"/>
    <w:rsid w:val="00AF577D"/>
    <w:rsid w:val="00AF7D5F"/>
    <w:rsid w:val="00B009AD"/>
    <w:rsid w:val="00B0455C"/>
    <w:rsid w:val="00B051F6"/>
    <w:rsid w:val="00B105F0"/>
    <w:rsid w:val="00B10CB2"/>
    <w:rsid w:val="00B13ED4"/>
    <w:rsid w:val="00B141ED"/>
    <w:rsid w:val="00B16FB2"/>
    <w:rsid w:val="00B2612A"/>
    <w:rsid w:val="00B26602"/>
    <w:rsid w:val="00B3027E"/>
    <w:rsid w:val="00B308AD"/>
    <w:rsid w:val="00B30A55"/>
    <w:rsid w:val="00B32CA4"/>
    <w:rsid w:val="00B42783"/>
    <w:rsid w:val="00B50C21"/>
    <w:rsid w:val="00B51AA3"/>
    <w:rsid w:val="00B51C71"/>
    <w:rsid w:val="00B532D8"/>
    <w:rsid w:val="00B54417"/>
    <w:rsid w:val="00B600D8"/>
    <w:rsid w:val="00B634FC"/>
    <w:rsid w:val="00B67F72"/>
    <w:rsid w:val="00B7236E"/>
    <w:rsid w:val="00B73775"/>
    <w:rsid w:val="00B73E62"/>
    <w:rsid w:val="00B90E5D"/>
    <w:rsid w:val="00BA18F0"/>
    <w:rsid w:val="00BA2A02"/>
    <w:rsid w:val="00BA36FF"/>
    <w:rsid w:val="00BA3760"/>
    <w:rsid w:val="00BA5806"/>
    <w:rsid w:val="00BC0160"/>
    <w:rsid w:val="00BC3664"/>
    <w:rsid w:val="00BC37CD"/>
    <w:rsid w:val="00BC4179"/>
    <w:rsid w:val="00BC63A7"/>
    <w:rsid w:val="00BC7627"/>
    <w:rsid w:val="00BD483D"/>
    <w:rsid w:val="00BD5F59"/>
    <w:rsid w:val="00BD7B14"/>
    <w:rsid w:val="00BE0AD5"/>
    <w:rsid w:val="00BF3D06"/>
    <w:rsid w:val="00C01918"/>
    <w:rsid w:val="00C02538"/>
    <w:rsid w:val="00C04EB7"/>
    <w:rsid w:val="00C05704"/>
    <w:rsid w:val="00C07852"/>
    <w:rsid w:val="00C11369"/>
    <w:rsid w:val="00C15833"/>
    <w:rsid w:val="00C15864"/>
    <w:rsid w:val="00C1619E"/>
    <w:rsid w:val="00C20D24"/>
    <w:rsid w:val="00C233C6"/>
    <w:rsid w:val="00C24209"/>
    <w:rsid w:val="00C3197C"/>
    <w:rsid w:val="00C34463"/>
    <w:rsid w:val="00C410AF"/>
    <w:rsid w:val="00C4291C"/>
    <w:rsid w:val="00C476C1"/>
    <w:rsid w:val="00C4777E"/>
    <w:rsid w:val="00C508D8"/>
    <w:rsid w:val="00C5266A"/>
    <w:rsid w:val="00C5335E"/>
    <w:rsid w:val="00C60762"/>
    <w:rsid w:val="00C61D49"/>
    <w:rsid w:val="00C73A86"/>
    <w:rsid w:val="00C73FAF"/>
    <w:rsid w:val="00C747B8"/>
    <w:rsid w:val="00C801F8"/>
    <w:rsid w:val="00C82902"/>
    <w:rsid w:val="00C83405"/>
    <w:rsid w:val="00C85D35"/>
    <w:rsid w:val="00C90474"/>
    <w:rsid w:val="00C90575"/>
    <w:rsid w:val="00C93ABA"/>
    <w:rsid w:val="00C93D87"/>
    <w:rsid w:val="00C95D73"/>
    <w:rsid w:val="00C96593"/>
    <w:rsid w:val="00C97F4B"/>
    <w:rsid w:val="00CA22A6"/>
    <w:rsid w:val="00CA46AB"/>
    <w:rsid w:val="00CA49C6"/>
    <w:rsid w:val="00CA4A3C"/>
    <w:rsid w:val="00CA5201"/>
    <w:rsid w:val="00CA6DBB"/>
    <w:rsid w:val="00CA756B"/>
    <w:rsid w:val="00CB065D"/>
    <w:rsid w:val="00CB1C08"/>
    <w:rsid w:val="00CB1C14"/>
    <w:rsid w:val="00CB3CE5"/>
    <w:rsid w:val="00CB5B1D"/>
    <w:rsid w:val="00CB76B3"/>
    <w:rsid w:val="00CC18B5"/>
    <w:rsid w:val="00CC1C26"/>
    <w:rsid w:val="00CC6D22"/>
    <w:rsid w:val="00CD2A9C"/>
    <w:rsid w:val="00CD60D5"/>
    <w:rsid w:val="00CE03B0"/>
    <w:rsid w:val="00CE3C50"/>
    <w:rsid w:val="00CF3538"/>
    <w:rsid w:val="00CF5E8C"/>
    <w:rsid w:val="00D00FD7"/>
    <w:rsid w:val="00D05CC3"/>
    <w:rsid w:val="00D10946"/>
    <w:rsid w:val="00D123A8"/>
    <w:rsid w:val="00D15414"/>
    <w:rsid w:val="00D20A17"/>
    <w:rsid w:val="00D20BDA"/>
    <w:rsid w:val="00D24531"/>
    <w:rsid w:val="00D2471E"/>
    <w:rsid w:val="00D24EE5"/>
    <w:rsid w:val="00D2599B"/>
    <w:rsid w:val="00D33261"/>
    <w:rsid w:val="00D41AA7"/>
    <w:rsid w:val="00D46F05"/>
    <w:rsid w:val="00D4719F"/>
    <w:rsid w:val="00D50E76"/>
    <w:rsid w:val="00D55A4B"/>
    <w:rsid w:val="00D5799B"/>
    <w:rsid w:val="00D60D5C"/>
    <w:rsid w:val="00D63273"/>
    <w:rsid w:val="00D6408D"/>
    <w:rsid w:val="00D65090"/>
    <w:rsid w:val="00D67FED"/>
    <w:rsid w:val="00D75373"/>
    <w:rsid w:val="00D7543C"/>
    <w:rsid w:val="00D754BC"/>
    <w:rsid w:val="00D778ED"/>
    <w:rsid w:val="00D82A86"/>
    <w:rsid w:val="00D8465C"/>
    <w:rsid w:val="00D8500A"/>
    <w:rsid w:val="00D87077"/>
    <w:rsid w:val="00D875C2"/>
    <w:rsid w:val="00D91FE7"/>
    <w:rsid w:val="00D963DF"/>
    <w:rsid w:val="00D97AED"/>
    <w:rsid w:val="00D97F00"/>
    <w:rsid w:val="00DA1360"/>
    <w:rsid w:val="00DA18AE"/>
    <w:rsid w:val="00DA364D"/>
    <w:rsid w:val="00DA54DA"/>
    <w:rsid w:val="00DA56CA"/>
    <w:rsid w:val="00DA63E0"/>
    <w:rsid w:val="00DB1396"/>
    <w:rsid w:val="00DB6872"/>
    <w:rsid w:val="00DC26E4"/>
    <w:rsid w:val="00DC2720"/>
    <w:rsid w:val="00DC5AE3"/>
    <w:rsid w:val="00DD338A"/>
    <w:rsid w:val="00DD3E79"/>
    <w:rsid w:val="00DD40C9"/>
    <w:rsid w:val="00DD5FC7"/>
    <w:rsid w:val="00DD6392"/>
    <w:rsid w:val="00DE603A"/>
    <w:rsid w:val="00DE6C5D"/>
    <w:rsid w:val="00DF14BE"/>
    <w:rsid w:val="00DF1E69"/>
    <w:rsid w:val="00DF25CD"/>
    <w:rsid w:val="00DF32E9"/>
    <w:rsid w:val="00DF35A5"/>
    <w:rsid w:val="00DF6DF2"/>
    <w:rsid w:val="00E02047"/>
    <w:rsid w:val="00E04975"/>
    <w:rsid w:val="00E10228"/>
    <w:rsid w:val="00E12300"/>
    <w:rsid w:val="00E169AC"/>
    <w:rsid w:val="00E16AE2"/>
    <w:rsid w:val="00E171C1"/>
    <w:rsid w:val="00E177BE"/>
    <w:rsid w:val="00E20854"/>
    <w:rsid w:val="00E23FD7"/>
    <w:rsid w:val="00E24EDB"/>
    <w:rsid w:val="00E30FA2"/>
    <w:rsid w:val="00E34F80"/>
    <w:rsid w:val="00E41FA4"/>
    <w:rsid w:val="00E427B7"/>
    <w:rsid w:val="00E46FF7"/>
    <w:rsid w:val="00E524D3"/>
    <w:rsid w:val="00E54BC9"/>
    <w:rsid w:val="00E61CF0"/>
    <w:rsid w:val="00E6266A"/>
    <w:rsid w:val="00E628A6"/>
    <w:rsid w:val="00E62E60"/>
    <w:rsid w:val="00E665BA"/>
    <w:rsid w:val="00E6770D"/>
    <w:rsid w:val="00E67E79"/>
    <w:rsid w:val="00E71572"/>
    <w:rsid w:val="00E750C8"/>
    <w:rsid w:val="00E756AF"/>
    <w:rsid w:val="00E75828"/>
    <w:rsid w:val="00E75DA8"/>
    <w:rsid w:val="00E76235"/>
    <w:rsid w:val="00E849FE"/>
    <w:rsid w:val="00E91B3D"/>
    <w:rsid w:val="00E93B23"/>
    <w:rsid w:val="00E95130"/>
    <w:rsid w:val="00E95E62"/>
    <w:rsid w:val="00E97A5A"/>
    <w:rsid w:val="00EA3731"/>
    <w:rsid w:val="00EA5BED"/>
    <w:rsid w:val="00EB2873"/>
    <w:rsid w:val="00EB3AD7"/>
    <w:rsid w:val="00EB5B88"/>
    <w:rsid w:val="00EB7365"/>
    <w:rsid w:val="00EC0520"/>
    <w:rsid w:val="00EC0F7E"/>
    <w:rsid w:val="00ED053B"/>
    <w:rsid w:val="00ED25DD"/>
    <w:rsid w:val="00ED3780"/>
    <w:rsid w:val="00ED5E15"/>
    <w:rsid w:val="00ED6854"/>
    <w:rsid w:val="00EE39E0"/>
    <w:rsid w:val="00EE409D"/>
    <w:rsid w:val="00EE5481"/>
    <w:rsid w:val="00EE6660"/>
    <w:rsid w:val="00EF0001"/>
    <w:rsid w:val="00EF6219"/>
    <w:rsid w:val="00EF62DA"/>
    <w:rsid w:val="00EF6A18"/>
    <w:rsid w:val="00F044AF"/>
    <w:rsid w:val="00F07669"/>
    <w:rsid w:val="00F120E4"/>
    <w:rsid w:val="00F1409A"/>
    <w:rsid w:val="00F144DE"/>
    <w:rsid w:val="00F144E5"/>
    <w:rsid w:val="00F209F4"/>
    <w:rsid w:val="00F20C7B"/>
    <w:rsid w:val="00F22024"/>
    <w:rsid w:val="00F221C3"/>
    <w:rsid w:val="00F22AB2"/>
    <w:rsid w:val="00F248FF"/>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6691"/>
    <w:rsid w:val="00F90678"/>
    <w:rsid w:val="00F96D17"/>
    <w:rsid w:val="00FA4425"/>
    <w:rsid w:val="00FA4C22"/>
    <w:rsid w:val="00FB4026"/>
    <w:rsid w:val="00FB5DED"/>
    <w:rsid w:val="00FB7215"/>
    <w:rsid w:val="00FB7586"/>
    <w:rsid w:val="00FC0707"/>
    <w:rsid w:val="00FC079A"/>
    <w:rsid w:val="00FC1618"/>
    <w:rsid w:val="00FC3BDD"/>
    <w:rsid w:val="00FC4AC9"/>
    <w:rsid w:val="00FC580E"/>
    <w:rsid w:val="00FC6AC0"/>
    <w:rsid w:val="00FD29DA"/>
    <w:rsid w:val="00FD3337"/>
    <w:rsid w:val="00FD72F2"/>
    <w:rsid w:val="00FD7D22"/>
    <w:rsid w:val="00FE0E90"/>
    <w:rsid w:val="00FE32CA"/>
    <w:rsid w:val="00FE3FBC"/>
    <w:rsid w:val="00FE7675"/>
    <w:rsid w:val="00FE7D9E"/>
    <w:rsid w:val="00FF0908"/>
    <w:rsid w:val="00FF144A"/>
    <w:rsid w:val="00FF1FC7"/>
    <w:rsid w:val="00FF2014"/>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5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uiPriority w:val="1"/>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qFormat/>
    <w:rsid w:val="00BC63A7"/>
    <w:rPr>
      <w:kern w:val="0"/>
      <w:sz w:val="16"/>
      <w:szCs w:val="16"/>
    </w:rPr>
  </w:style>
  <w:style w:type="character" w:customStyle="1" w:styleId="afe">
    <w:name w:val="批注框文本 字符"/>
    <w:basedOn w:val="a0"/>
    <w:link w:val="afd"/>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5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4A6C7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rsid w:val="004A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30094-4705-4E27-B925-642054A0E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3207</TotalTime>
  <Pages>10</Pages>
  <Words>1022</Words>
  <Characters>5827</Characters>
  <Application>Microsoft Office Word</Application>
  <DocSecurity>0</DocSecurity>
  <Lines>48</Lines>
  <Paragraphs>13</Paragraphs>
  <ScaleCrop>false</ScaleCrop>
  <Company>China</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936</cp:revision>
  <cp:lastPrinted>2026-04-23T06:10:00Z</cp:lastPrinted>
  <dcterms:created xsi:type="dcterms:W3CDTF">2023-08-30T07:09:00Z</dcterms:created>
  <dcterms:modified xsi:type="dcterms:W3CDTF">2026-06-08T12:27:00Z</dcterms:modified>
</cp:coreProperties>
</file>