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957B6E">
      <w:pPr>
        <w:spacing w:before="166" w:line="222" w:lineRule="auto"/>
        <w:ind w:left="2840"/>
        <w:outlineLvl w:val="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-2"/>
          <w:sz w:val="28"/>
          <w:szCs w:val="28"/>
        </w:rPr>
        <w:t>采购内容及项目要求</w:t>
      </w:r>
    </w:p>
    <w:p w14:paraId="3CEB42B6">
      <w:pPr>
        <w:pStyle w:val="2"/>
        <w:spacing w:line="328" w:lineRule="auto"/>
        <w:rPr>
          <w:rFonts w:hint="eastAsia" w:asciiTheme="minorEastAsia" w:hAnsiTheme="minorEastAsia" w:eastAsiaTheme="minorEastAsia" w:cstheme="minorEastAsia"/>
        </w:rPr>
      </w:pPr>
    </w:p>
    <w:p w14:paraId="2DE9DCAC">
      <w:pPr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bookmarkStart w:id="0" w:name="bookmark9"/>
      <w:bookmarkEnd w:id="0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一、项目概况</w:t>
      </w:r>
    </w:p>
    <w:p w14:paraId="38B920B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400" w:firstLineChars="200"/>
        <w:textAlignment w:val="baseline"/>
        <w:rPr>
          <w:rFonts w:hint="eastAsia" w:asciiTheme="minorEastAsia" w:hAnsiTheme="minorEastAsia" w:eastAsiaTheme="minorEastAsia" w:cstheme="minorEastAsia"/>
          <w:spacing w:val="0"/>
          <w:sz w:val="20"/>
          <w:szCs w:val="20"/>
        </w:rPr>
      </w:pPr>
      <w:r>
        <w:rPr>
          <w:rFonts w:hint="eastAsia" w:asciiTheme="minorEastAsia" w:hAnsiTheme="minorEastAsia" w:eastAsiaTheme="minorEastAsia" w:cstheme="minorEastAsia"/>
          <w:spacing w:val="0"/>
          <w:sz w:val="20"/>
          <w:szCs w:val="20"/>
        </w:rPr>
        <w:t>本项目为</w:t>
      </w:r>
      <w:r>
        <w:rPr>
          <w:rFonts w:hint="eastAsia" w:asciiTheme="minorEastAsia" w:hAnsiTheme="minorEastAsia" w:eastAsiaTheme="minorEastAsia" w:cstheme="minorEastAsia"/>
          <w:spacing w:val="0"/>
          <w:sz w:val="20"/>
          <w:szCs w:val="20"/>
          <w:lang w:eastAsia="zh-CN"/>
        </w:rPr>
        <w:t>山东大学《山东省语言资源集》出版项目</w:t>
      </w:r>
      <w:r>
        <w:rPr>
          <w:rFonts w:hint="eastAsia" w:asciiTheme="minorEastAsia" w:hAnsiTheme="minorEastAsia" w:eastAsiaTheme="minorEastAsia" w:cstheme="minorEastAsia"/>
          <w:spacing w:val="0"/>
          <w:sz w:val="20"/>
          <w:szCs w:val="20"/>
        </w:rPr>
        <w:t>参考单一来源采购。本项目共分为1个包，预算金额为</w:t>
      </w:r>
      <w:r>
        <w:rPr>
          <w:rFonts w:hint="eastAsia" w:asciiTheme="minorEastAsia" w:hAnsiTheme="minorEastAsia" w:eastAsiaTheme="minorEastAsia" w:cstheme="minorEastAsia"/>
          <w:spacing w:val="0"/>
          <w:sz w:val="20"/>
          <w:szCs w:val="20"/>
          <w:lang w:val="en-US" w:eastAsia="zh-CN"/>
        </w:rPr>
        <w:t>88万元</w:t>
      </w:r>
      <w:r>
        <w:rPr>
          <w:rFonts w:hint="eastAsia" w:asciiTheme="minorEastAsia" w:hAnsiTheme="minorEastAsia" w:eastAsiaTheme="minorEastAsia" w:cstheme="minorEastAsia"/>
          <w:spacing w:val="0"/>
          <w:sz w:val="20"/>
          <w:szCs w:val="20"/>
        </w:rPr>
        <w:t>，投标人不得对包中所投货物和服务分解后进行响应。</w:t>
      </w:r>
    </w:p>
    <w:p w14:paraId="62693F4A">
      <w:pPr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bookmarkStart w:id="1" w:name="bookmark11"/>
      <w:bookmarkEnd w:id="1"/>
      <w:bookmarkStart w:id="2" w:name="bookmark12"/>
      <w:bookmarkEnd w:id="2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二、技术要求</w:t>
      </w:r>
    </w:p>
    <w:p w14:paraId="1127774A">
      <w:pPr>
        <w:spacing w:before="159" w:line="219" w:lineRule="auto"/>
        <w:ind w:left="3014"/>
        <w:rPr>
          <w:rFonts w:hint="eastAsia" w:asciiTheme="minorEastAsia" w:hAnsiTheme="minorEastAsia" w:eastAsiaTheme="minorEastAsia" w:cstheme="minorEastAsia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0"/>
          <w:sz w:val="24"/>
          <w:szCs w:val="24"/>
        </w:rPr>
        <w:t>山东大学采购技术条款响应一览表</w:t>
      </w:r>
    </w:p>
    <w:p w14:paraId="799DC252">
      <w:pPr>
        <w:spacing w:line="147" w:lineRule="exact"/>
        <w:rPr>
          <w:rFonts w:hint="eastAsia" w:asciiTheme="minorEastAsia" w:hAnsiTheme="minorEastAsia" w:eastAsiaTheme="minorEastAsia" w:cstheme="minorEastAsia"/>
        </w:rPr>
      </w:pPr>
    </w:p>
    <w:tbl>
      <w:tblPr>
        <w:tblStyle w:val="4"/>
        <w:tblW w:w="485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2"/>
        <w:gridCol w:w="2172"/>
        <w:gridCol w:w="4921"/>
      </w:tblGrid>
      <w:tr w14:paraId="04CC4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287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bookmarkStart w:id="3" w:name="bookmark13"/>
            <w:bookmarkEnd w:id="3"/>
            <w:bookmarkStart w:id="4" w:name="bookmark14"/>
            <w:bookmarkEnd w:id="4"/>
            <w:r>
              <w:rPr>
                <w:rFonts w:hint="eastAsia" w:ascii="宋体" w:hAnsi="宋体" w:eastAsia="宋体" w:cs="宋体"/>
                <w:bCs/>
                <w:sz w:val="22"/>
                <w:szCs w:val="22"/>
              </w:rPr>
              <w:t>序号</w:t>
            </w:r>
          </w:p>
        </w:tc>
        <w:tc>
          <w:tcPr>
            <w:tcW w:w="1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EFC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</w:rPr>
              <w:t>名称</w:t>
            </w:r>
          </w:p>
        </w:tc>
        <w:tc>
          <w:tcPr>
            <w:tcW w:w="2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84A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</w:rPr>
              <w:t>技术规格指标</w:t>
            </w:r>
          </w:p>
        </w:tc>
      </w:tr>
      <w:tr w14:paraId="2BFEF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3E40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1</w:t>
            </w:r>
          </w:p>
        </w:tc>
        <w:tc>
          <w:tcPr>
            <w:tcW w:w="1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D649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机构资质</w:t>
            </w:r>
          </w:p>
        </w:tc>
        <w:tc>
          <w:tcPr>
            <w:tcW w:w="2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11B6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）国家一级出版社。（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）有出版方言类大型著作经验，尤其是有处理繁多国际音标符号的经验。</w:t>
            </w:r>
          </w:p>
        </w:tc>
      </w:tr>
      <w:tr w14:paraId="7363D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DCE2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2</w:t>
            </w:r>
          </w:p>
        </w:tc>
        <w:tc>
          <w:tcPr>
            <w:tcW w:w="1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37A4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出版要求</w:t>
            </w:r>
          </w:p>
        </w:tc>
        <w:tc>
          <w:tcPr>
            <w:tcW w:w="2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FBA6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本丛书总字数约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560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万字，分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个分卷，各分卷单独书号出版。锁线精装，封面特种纸，正文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80g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纯质纸。</w:t>
            </w:r>
          </w:p>
        </w:tc>
      </w:tr>
      <w:tr w14:paraId="3F227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C77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3</w:t>
            </w:r>
          </w:p>
        </w:tc>
        <w:tc>
          <w:tcPr>
            <w:tcW w:w="1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3B66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质量标准</w:t>
            </w:r>
          </w:p>
        </w:tc>
        <w:tc>
          <w:tcPr>
            <w:tcW w:w="2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3D5B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符合国家出版行业标准《书刊印刷标准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CY/T1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～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－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91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，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CY/T7.1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～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7.9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－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91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，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CY/T12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～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17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－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95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》的规定。</w:t>
            </w:r>
          </w:p>
        </w:tc>
      </w:tr>
      <w:tr w14:paraId="1CDE9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1AB8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4</w:t>
            </w:r>
          </w:p>
        </w:tc>
        <w:tc>
          <w:tcPr>
            <w:tcW w:w="1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EE47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印刷数量</w:t>
            </w:r>
          </w:p>
        </w:tc>
        <w:tc>
          <w:tcPr>
            <w:tcW w:w="2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EAA9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印数不少于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500</w:t>
            </w: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套。</w:t>
            </w:r>
          </w:p>
        </w:tc>
      </w:tr>
    </w:tbl>
    <w:p w14:paraId="7B84FBD7"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br w:type="page"/>
      </w:r>
    </w:p>
    <w:p w14:paraId="6449420B">
      <w:pPr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三、商务要求</w:t>
      </w:r>
    </w:p>
    <w:p w14:paraId="20E86B75">
      <w:pPr>
        <w:spacing w:before="159" w:line="219" w:lineRule="auto"/>
        <w:ind w:left="3014"/>
        <w:rPr>
          <w:rFonts w:hint="eastAsia" w:asciiTheme="minorEastAsia" w:hAnsiTheme="minorEastAsia" w:eastAsiaTheme="minorEastAsia" w:cstheme="minorEastAsia"/>
          <w:b/>
          <w:bCs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0"/>
          <w:sz w:val="24"/>
          <w:szCs w:val="24"/>
        </w:rPr>
        <w:t>山东大学采购商务条款响应一览表</w:t>
      </w:r>
    </w:p>
    <w:p w14:paraId="4496A710">
      <w:pPr>
        <w:spacing w:line="147" w:lineRule="exact"/>
        <w:rPr>
          <w:rFonts w:hint="eastAsia" w:asciiTheme="minorEastAsia" w:hAnsiTheme="minorEastAsia" w:eastAsiaTheme="minorEastAsia" w:cstheme="minorEastAsia"/>
        </w:rPr>
      </w:pPr>
    </w:p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2"/>
        <w:gridCol w:w="1713"/>
        <w:gridCol w:w="5329"/>
      </w:tblGrid>
      <w:tr w14:paraId="4ACCA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517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项目序号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C1C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项目名称</w:t>
            </w:r>
          </w:p>
        </w:tc>
        <w:tc>
          <w:tcPr>
            <w:tcW w:w="6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71E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</w:rPr>
              <w:t>采购人要求</w:t>
            </w:r>
          </w:p>
        </w:tc>
      </w:tr>
      <w:tr w14:paraId="0098C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564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12E1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4"/>
                <w:szCs w:val="24"/>
                <w:lang w:val="en-US" w:eastAsia="zh-CN" w:bidi="ar"/>
              </w:rPr>
              <w:t>成交价</w:t>
            </w:r>
          </w:p>
        </w:tc>
        <w:tc>
          <w:tcPr>
            <w:tcW w:w="6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D85B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人民币</w:t>
            </w:r>
          </w:p>
        </w:tc>
      </w:tr>
      <w:tr w14:paraId="1FB96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3AF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571C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4"/>
                <w:szCs w:val="24"/>
                <w:lang w:val="en-US" w:eastAsia="zh-CN" w:bidi="ar"/>
              </w:rPr>
              <w:t>交货时间</w:t>
            </w:r>
          </w:p>
        </w:tc>
        <w:tc>
          <w:tcPr>
            <w:tcW w:w="6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837A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交稿后6个月。预计交稿时间为2025年9月30日。</w:t>
            </w:r>
          </w:p>
        </w:tc>
      </w:tr>
      <w:tr w14:paraId="4461A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E8E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46FD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000000"/>
                <w:kern w:val="2"/>
                <w:sz w:val="24"/>
                <w:szCs w:val="24"/>
                <w:lang w:val="en-US" w:eastAsia="zh-CN" w:bidi="ar"/>
              </w:rPr>
              <w:t>付款方式</w:t>
            </w:r>
          </w:p>
        </w:tc>
        <w:tc>
          <w:tcPr>
            <w:tcW w:w="6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11EB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1"/>
                <w:szCs w:val="24"/>
                <w:lang w:val="en-US" w:eastAsia="zh-CN" w:bidi="ar"/>
              </w:rPr>
              <w:t>分期支付方式。签订合同后预付合同金额的 40%，服务完成并验收合格后一次性全部付清。</w:t>
            </w:r>
          </w:p>
        </w:tc>
      </w:tr>
    </w:tbl>
    <w:p w14:paraId="53DF40B8">
      <w:bookmarkStart w:id="5" w:name="_GoBack"/>
      <w:bookmarkEnd w:id="5"/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8A78E8">
    <w:pPr>
      <w:spacing w:line="176" w:lineRule="auto"/>
      <w:ind w:left="4462"/>
      <w:rPr>
        <w:rFonts w:ascii="Times New Roman" w:hAnsi="Times New Roman" w:eastAsia="Times New Roman" w:cs="Times New Roman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A5EB4A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DA5EB4A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593B1C"/>
    <w:rsid w:val="2959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2024-12-29T06:38:00Z</dcterms:created>
  <dc:creator>123</dc:creator>
  <cp:lastModifiedBy>123</cp:lastModifiedBy>
  <dcterms:modified xsi:type="dcterms:W3CDTF">2024-12-29T06:38:22Z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3134EC9E04BB46E1901D8A95FBE37D89_11</vt:lpwstr>
  </property>
  <property fmtid="{D5CDD505-2E9C-101B-9397-08002B2CF9AE}" pid="4" name="KSOTemplateDocerSaveRecord">
    <vt:lpwstr>eyJoZGlkIjoiMjQyZmU1YWQ2OGQ4YmUxYzRlOGU4MjJmNTRlZTliM2QiLCJ1c2VySWQiOiIzNzI4MDY5MTcifQ==</vt:lpwstr>
  </property>
</Properties>
</file>