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855"/>
        <w:tblW w:w="1371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15"/>
        <w:gridCol w:w="1437"/>
        <w:gridCol w:w="4746"/>
        <w:gridCol w:w="736"/>
        <w:gridCol w:w="721"/>
        <w:gridCol w:w="725"/>
        <w:gridCol w:w="2725"/>
        <w:gridCol w:w="1244"/>
        <w:gridCol w:w="567"/>
      </w:tblGrid>
      <w:tr w:rsidR="00753527" w:rsidRPr="00295B5E" w:rsidTr="00712077">
        <w:trPr>
          <w:trHeight w:val="576"/>
        </w:trPr>
        <w:tc>
          <w:tcPr>
            <w:tcW w:w="8455" w:type="dxa"/>
            <w:gridSpan w:val="5"/>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jc w:val="center"/>
              <w:rPr>
                <w:b/>
                <w:kern w:val="0"/>
                <w:sz w:val="24"/>
              </w:rPr>
            </w:pPr>
            <w:r w:rsidRPr="00295B5E">
              <w:rPr>
                <w:rFonts w:hint="eastAsia"/>
                <w:b/>
                <w:sz w:val="24"/>
              </w:rPr>
              <w:t>采购人要求（用户填写）</w:t>
            </w:r>
          </w:p>
        </w:tc>
        <w:tc>
          <w:tcPr>
            <w:tcW w:w="5261" w:type="dxa"/>
            <w:gridSpan w:val="4"/>
            <w:tcBorders>
              <w:top w:val="single" w:sz="4" w:space="0" w:color="auto"/>
              <w:left w:val="single" w:sz="4" w:space="0" w:color="auto"/>
              <w:bottom w:val="single" w:sz="4" w:space="0" w:color="auto"/>
            </w:tcBorders>
          </w:tcPr>
          <w:p w:rsidR="00753527" w:rsidRPr="00295B5E" w:rsidRDefault="00753527" w:rsidP="00712077">
            <w:pPr>
              <w:widowControl/>
              <w:jc w:val="center"/>
              <w:rPr>
                <w:bCs/>
                <w:kern w:val="0"/>
                <w:sz w:val="24"/>
              </w:rPr>
            </w:pPr>
            <w:r w:rsidRPr="00295B5E">
              <w:rPr>
                <w:rFonts w:hint="eastAsia"/>
                <w:b/>
                <w:kern w:val="0"/>
                <w:sz w:val="24"/>
              </w:rPr>
              <w:t>投标人响应（投标人填写）</w:t>
            </w: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配置序号</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配置名称</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详细技术参数要求</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单位</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数量</w:t>
            </w:r>
          </w:p>
        </w:tc>
        <w:tc>
          <w:tcPr>
            <w:tcW w:w="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数量</w:t>
            </w: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应答技术规格指标</w:t>
            </w: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技术指标偏离情况</w:t>
            </w: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sz w:val="24"/>
              </w:rPr>
              <w:t>备注</w:t>
            </w:r>
          </w:p>
        </w:tc>
      </w:tr>
      <w:tr w:rsidR="00753527" w:rsidRPr="00295B5E" w:rsidTr="00712077">
        <w:trPr>
          <w:trHeight w:val="415"/>
        </w:trPr>
        <w:tc>
          <w:tcPr>
            <w:tcW w:w="13716" w:type="dxa"/>
            <w:gridSpan w:val="9"/>
            <w:tcBorders>
              <w:top w:val="single" w:sz="4" w:space="0" w:color="auto"/>
              <w:left w:val="single" w:sz="4" w:space="0" w:color="auto"/>
              <w:bottom w:val="single" w:sz="4" w:space="0" w:color="auto"/>
              <w:right w:val="single" w:sz="4" w:space="0" w:color="auto"/>
            </w:tcBorders>
            <w:shd w:val="clear" w:color="auto" w:fill="C3BD96"/>
          </w:tcPr>
          <w:p w:rsidR="00753527" w:rsidRPr="00295B5E" w:rsidRDefault="00753527" w:rsidP="00712077">
            <w:pPr>
              <w:jc w:val="left"/>
              <w:rPr>
                <w:b/>
                <w:bCs/>
                <w:sz w:val="24"/>
              </w:rPr>
            </w:pPr>
            <w:r w:rsidRPr="00295B5E">
              <w:rPr>
                <w:rFonts w:hint="eastAsia"/>
                <w:b/>
                <w:bCs/>
                <w:sz w:val="24"/>
              </w:rPr>
              <w:t>一、大屏显示系统</w:t>
            </w:r>
          </w:p>
        </w:tc>
      </w:tr>
      <w:tr w:rsidR="00753527" w:rsidRPr="00295B5E" w:rsidTr="00712077">
        <w:trPr>
          <w:trHeight w:val="416"/>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hint="eastAsia"/>
              </w:rPr>
              <w:t>1</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b/>
                <w:bCs/>
                <w:sz w:val="24"/>
              </w:rPr>
            </w:pPr>
            <w:r w:rsidRPr="00295B5E">
              <w:rPr>
                <w:rFonts w:ascii="微软雅黑" w:eastAsia="微软雅黑" w:hAnsi="微软雅黑" w:cs="微软雅黑" w:hint="eastAsia"/>
                <w:sz w:val="18"/>
                <w:szCs w:val="18"/>
              </w:rPr>
              <w:t>全彩LED显示屏</w:t>
            </w:r>
          </w:p>
        </w:tc>
        <w:tc>
          <w:tcPr>
            <w:tcW w:w="4746"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 显示单元像素间距≤1.54mm；像素密度≥424961点/</w:t>
            </w:r>
            <w:r w:rsidRPr="00295B5E">
              <w:rPr>
                <w:rFonts w:ascii="宋体" w:hAnsi="宋体" w:cs="宋体" w:hint="eastAsia"/>
                <w:sz w:val="18"/>
                <w:szCs w:val="18"/>
              </w:rPr>
              <w:t>㎡</w:t>
            </w:r>
            <w:r w:rsidRPr="00295B5E">
              <w:rPr>
                <w:rFonts w:ascii="微软雅黑" w:eastAsia="微软雅黑" w:hAnsi="微软雅黑" w:cs="微软雅黑" w:hint="eastAsia"/>
                <w:sz w:val="18"/>
                <w:szCs w:val="18"/>
              </w:rPr>
              <w:t>，像素构成：SMD1212黑灯表贴三合一，表面黑色亚光处理，表面不反光；</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 显示屏尺寸：长≥3.84m，高≥1.92m，要求整屏尺寸不得小于规定尺寸；</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3.显示屏箱体材质压铸铝，箱体单元厚度≤60mm，显示单元所有配件同时支持前安装前维护/后安装后维护方式；箱体和电源无风扇，防尘、静音设计；</w:t>
            </w:r>
          </w:p>
          <w:p w:rsidR="00753527" w:rsidRPr="00295B5E" w:rsidRDefault="00753527" w:rsidP="00712077">
            <w:pPr>
              <w:pStyle w:val="a7"/>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 PCB焊盘采用沉金工艺处理，保证单模块安装的稳定性和抗氧化性；</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5.箱体自带有定位柱，且有平整度调节装置，显示单元和模组平整度≤0.1mm；具备拼缝微调节技术，保证拼缝精度达到0.1mm 以下；（投标时提供满足此项技术要求第三方权威检测机构出具的检测报告复印件，须同时盖有CNAS、CMA和 ilac-MRA印章并加盖原厂公章）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6.白平衡亮度≥800cd/</w:t>
            </w:r>
            <w:r w:rsidRPr="00295B5E">
              <w:rPr>
                <w:rFonts w:ascii="宋体" w:hAnsi="宋体" w:cs="宋体" w:hint="eastAsia"/>
                <w:sz w:val="18"/>
                <w:szCs w:val="18"/>
              </w:rPr>
              <w:t>㎡</w:t>
            </w:r>
            <w:r w:rsidRPr="00295B5E">
              <w:rPr>
                <w:rFonts w:ascii="微软雅黑" w:eastAsia="微软雅黑" w:hAnsi="微软雅黑" w:cs="微软雅黑" w:hint="eastAsia"/>
                <w:sz w:val="18"/>
                <w:szCs w:val="18"/>
              </w:rPr>
              <w:t>，亮度0-255级可调，调节步长1级；灰度等级16bit，对比度≥5500:1，刷新频率≥</w:t>
            </w:r>
            <w:r w:rsidRPr="00295B5E">
              <w:rPr>
                <w:rFonts w:ascii="微软雅黑" w:eastAsia="微软雅黑" w:hAnsi="微软雅黑" w:cs="微软雅黑" w:hint="eastAsia"/>
                <w:sz w:val="18"/>
                <w:szCs w:val="18"/>
              </w:rPr>
              <w:lastRenderedPageBreak/>
              <w:t>3840HZ，换帧频率：50&amp;60HZ；（投标时提供满足此项技术要求第三方权威检测机构出具的检测报告复印件，须同时盖有CNAS、CMA和 ilac-MRA印章并加盖原厂公章）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 视角：水平视角≥170°，垂直视角≥170°；</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 显示屏采用喷墨技术，防眩光，表面墨色一致性和散热性更好，显示屏亮度均匀性≥99%； 显示屏色度均匀性偏差在±0.002Cx,Cy 之内，像素中心距偏差≤1%；色温可调范围：1000k~13000K，调节步长100K，并可自定义色温值；（投标时提供满足此项技术要求第三方权威检测机构出具的检测报告复印件，须同时盖有CNAS、CMA和 ilac-MRA印章并加盖原厂公章）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 峰值功耗≤360W/</w:t>
            </w:r>
            <w:r w:rsidRPr="00295B5E">
              <w:rPr>
                <w:rFonts w:ascii="宋体" w:hAnsi="宋体" w:cs="宋体" w:hint="eastAsia"/>
                <w:sz w:val="18"/>
                <w:szCs w:val="18"/>
              </w:rPr>
              <w:t>㎡</w:t>
            </w:r>
            <w:r w:rsidRPr="00295B5E">
              <w:rPr>
                <w:rFonts w:ascii="微软雅黑" w:eastAsia="微软雅黑" w:hAnsi="微软雅黑" w:cs="微软雅黑" w:hint="eastAsia"/>
                <w:sz w:val="18"/>
                <w:szCs w:val="18"/>
              </w:rPr>
              <w:t>；平均功耗≤120W/</w:t>
            </w:r>
            <w:r w:rsidRPr="00295B5E">
              <w:rPr>
                <w:rFonts w:ascii="宋体" w:hAnsi="宋体" w:cs="宋体" w:hint="eastAsia"/>
                <w:sz w:val="18"/>
                <w:szCs w:val="18"/>
              </w:rPr>
              <w:t>㎡</w:t>
            </w:r>
            <w:r w:rsidRPr="00295B5E">
              <w:rPr>
                <w:rFonts w:ascii="微软雅黑" w:eastAsia="微软雅黑" w:hAnsi="微软雅黑" w:cs="微软雅黑" w:hint="eastAsia"/>
                <w:sz w:val="18"/>
                <w:szCs w:val="18"/>
              </w:rPr>
              <w:t>，LED显示屏电源功率因素≥0.9，转换效率≥0.86；</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 低亮高灰效果：100%亮度时，16bit灰度；20%亮度时，14bit 灰度；</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 采用先进的消隐电路设计，无“毛毛虫”、“鬼影”现象；</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 逐点色度和亮度校正功能，具有模块亮度色度校正，校正数据可保存及回读；</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 显示单元噪音≤5dB；MTFB≥50000小时，MTTR≤5分钟，满足7*24小时工作；</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14.具有智能（黑屏）节电功能，黑屏状态可节电40%以上；（投标时提供满足此项技术要求第三方权威检测机构出具的检测报告复印件，须同时盖有CNAS、CMA和 ilac-MRA印章并加盖原厂公章）</w:t>
            </w:r>
          </w:p>
          <w:p w:rsidR="00753527" w:rsidRPr="00295B5E" w:rsidRDefault="00753527" w:rsidP="00712077">
            <w:pPr>
              <w:pStyle w:val="a7"/>
            </w:pPr>
            <w:r w:rsidRPr="00295B5E">
              <w:rPr>
                <w:rFonts w:ascii="微软雅黑" w:eastAsia="微软雅黑" w:hAnsi="微软雅黑" w:cs="微软雅黑" w:hint="eastAsia"/>
                <w:sz w:val="18"/>
                <w:szCs w:val="18"/>
              </w:rPr>
              <w:t>15.支持与无纸化大屏投影进行无缝同屏显示，画面清晰靓丽无延时；</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16. LED 显示屏具有电源温度控制系统，提供电源实时温度监控，超出设定温度自动报警，防止过温失效；</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17. 除湿设计：屏体长时间没有使用，屏体自动切入除湿模式；（投标时提供满足此项技术要求第三方权威检测机构出具的检测报告复印件，须同时盖有CNAS、CMA和 ilac-MRA印章并加盖原厂公章）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18. 显示屏防尘性能满足IP6X防护等级要求，防水性能满足IPX3防护等级要求。 产品盐雾实验符合盐雾10级要求以及8级震动测试要求；（投标时提供满足此项技术要求第三方权威检测机构出具的检测报告复印件，须同时盖有CNAS、CMA和 ilac-MRA印章并加盖原厂公章）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19. LED 显示屏高防火能力，线材低烟无卤，箱体内部线材、塑胶件及PCB均满足V-0阻燃等级要求，并且整机满足BS476-7表面燃烧测试1级；（投标时提供满足此项技术要求第三方权威检测机构出具的检测报告复印件，须同时盖有CNAS、CMA和 ilac-MRA印章并加盖原厂公章）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20. 耐压要求：输入端对外壳施加AC1500V，测试1分钟，无击穿、飞弧或超漏现象；泄漏电流要求：输入242VAC电压，漏电流≤3.5mA；接地电阻要求：在32A试验电流下，测试2分钟，电阻≤0.1Ω；</w:t>
            </w:r>
          </w:p>
          <w:p w:rsidR="00753527" w:rsidRPr="00295B5E" w:rsidRDefault="00753527" w:rsidP="00712077">
            <w:pPr>
              <w:pStyle w:val="a7"/>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21.投标时提供大屏软件著作权证书复印件加盖原厂公章予以佐证</w:t>
            </w:r>
          </w:p>
          <w:p w:rsidR="00753527" w:rsidRPr="00295B5E" w:rsidRDefault="00753527" w:rsidP="00712077">
            <w:pPr>
              <w:rPr>
                <w:rFonts w:ascii="微软雅黑" w:eastAsia="微软雅黑" w:hAnsi="微软雅黑" w:cs="微软雅黑" w:hint="eastAsia"/>
                <w:szCs w:val="21"/>
              </w:rPr>
            </w:pPr>
            <w:r w:rsidRPr="00295B5E">
              <w:rPr>
                <w:rFonts w:ascii="微软雅黑" w:eastAsia="微软雅黑" w:hAnsi="微软雅黑" w:cs="微软雅黑" w:hint="eastAsia"/>
                <w:sz w:val="18"/>
                <w:szCs w:val="18"/>
              </w:rPr>
              <w:t>22.为保证产品品质，所投屏体须提供国家强制认证CCC证书并加盖原厂公章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ascii="宋体" w:hAnsi="宋体" w:cs="宋体" w:hint="eastAsia"/>
                <w:sz w:val="18"/>
                <w:szCs w:val="18"/>
              </w:rPr>
              <w:lastRenderedPageBreak/>
              <w:t>㎡</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7.37</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rFonts w:hint="eastAsia"/>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hint="eastAsia"/>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hint="eastAsia"/>
              </w:rPr>
              <w:lastRenderedPageBreak/>
              <w:t>2</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rPr>
            </w:pPr>
            <w:r w:rsidRPr="00295B5E">
              <w:rPr>
                <w:rFonts w:ascii="微软雅黑" w:eastAsia="微软雅黑" w:hAnsi="微软雅黑" w:cs="微软雅黑" w:hint="eastAsia"/>
                <w:sz w:val="18"/>
                <w:szCs w:val="18"/>
              </w:rPr>
              <w:t>开关电源</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szCs w:val="21"/>
              </w:rPr>
            </w:pPr>
            <w:r w:rsidRPr="00295B5E">
              <w:rPr>
                <w:rFonts w:ascii="微软雅黑" w:eastAsia="微软雅黑" w:hAnsi="微软雅黑" w:cs="微软雅黑" w:hint="eastAsia"/>
                <w:sz w:val="18"/>
                <w:szCs w:val="18"/>
              </w:rPr>
              <w:t>1.电源规格≥5v40A，内置于LED屏压铸铝箱体内，拒绝裸装，具有LED屏厂可追朔的标签条码</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hint="eastAsia"/>
              </w:rPr>
              <w:t>个</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25</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hint="eastAsia"/>
              </w:rPr>
              <w:t>3</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数据采集接收卡</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1.带载256x512;输出:6xHU320;支持32扫、支持固件程序版本回读 ；内置于LED屏压铸铝箱体内，拒绝裸装，具有LED屏厂可追朔的标签条码</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spacing w:line="240" w:lineRule="atLeast"/>
              <w:jc w:val="center"/>
              <w:rPr>
                <w:rFonts w:hint="eastAsia"/>
              </w:rPr>
            </w:pPr>
            <w:r w:rsidRPr="00295B5E">
              <w:rPr>
                <w:rFonts w:hint="eastAsia"/>
              </w:rPr>
              <w:t>张</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25</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hint="eastAsia"/>
              </w:rPr>
              <w:t>4</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视频处理器</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1.拥有完备的视频输入接口，支持1 路 HDMI 2.0，4 路 DVI，1 路 3G-SDI。</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2.多输出，大带载，支持 16 路网口和 4 路光纤输出，带载高达 1040万像素。</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3.支持 HDR 输出，能够极大地增强显示屏的画质，使画面色彩更加真实生动，细节更加清晰。</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4.支持个性化的画质缩放，支持三种画面缩放模式，包括点对点模式、全屏缩放、自定义缩放。</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5.多窗口显示，支持 5 窗口任意布局。</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6.支持预监输出画面，将预监内容通过 HDMI 发送到显示器显示。</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7.支持智能控制软件进行操作控制。</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8.支持逐点亮色度校正技术，校正过程快速高效，支持直接现场校正；</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9.支持场景预设，最多可创建 10 个用户场景作为模板保存，可直接调用，方便使用。</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10.支持 EDID 管理，支持用户自定义 EDID 和预设 EDID。</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11.设备可一键开启或关闭对应图层显示，提供更灵活的操作手段，增强产品实用性能。</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12.通过面板数字按键，可快速准确定义窗口大小位置等</w:t>
            </w:r>
            <w:r w:rsidRPr="00295B5E">
              <w:rPr>
                <w:rFonts w:ascii="微软雅黑" w:eastAsia="微软雅黑" w:hAnsi="微软雅黑" w:cs="微软雅黑" w:hint="eastAsia"/>
                <w:sz w:val="18"/>
                <w:szCs w:val="18"/>
              </w:rPr>
              <w:lastRenderedPageBreak/>
              <w:t>坐标信息，增强产品实用性能。</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13.产品本身集成视频处理器与发送卡于一体。</w:t>
            </w:r>
          </w:p>
          <w:p w:rsidR="00753527" w:rsidRPr="00295B5E" w:rsidRDefault="00753527" w:rsidP="00712077">
            <w:pPr>
              <w:jc w:val="left"/>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14.与显示屏产家为同一品牌，投标时提供产品3C证书复印件加盖原厂公章。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hint="eastAsia"/>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5</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智能配电柜</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1.含主控开关、分路控制开关、接地端子等控制元件。</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2.含配电柜、：配电柜应具有分步启动过流﹑过压保护功能；具有防腐、防锈、防尘的功能；</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3.采用一键启动功能，操用安全，方便，</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4.电气防护具有过流、短路、断路、过压等保护措施；</w:t>
            </w:r>
          </w:p>
          <w:p w:rsidR="00753527" w:rsidRPr="00295B5E" w:rsidRDefault="00753527" w:rsidP="00712077">
            <w:pPr>
              <w:jc w:val="left"/>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5.投标时提供3C证书复印件和PLC远程控制软件登记证书（加盖原厂公章）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rPr>
            </w:pPr>
            <w:r w:rsidRPr="00295B5E">
              <w:rPr>
                <w:rFonts w:hint="eastAsia"/>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6</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bCs/>
                <w:sz w:val="24"/>
              </w:rPr>
            </w:pPr>
            <w:r w:rsidRPr="00295B5E">
              <w:rPr>
                <w:rFonts w:ascii="微软雅黑" w:eastAsia="微软雅黑" w:hAnsi="微软雅黑" w:cs="微软雅黑" w:hint="eastAsia"/>
                <w:sz w:val="18"/>
                <w:szCs w:val="18"/>
              </w:rPr>
              <w:t>线材</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1.采用三相五线制，定制化综合布线到屏体</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批</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7</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sz w:val="18"/>
                <w:szCs w:val="18"/>
              </w:rPr>
            </w:pPr>
            <w:r w:rsidRPr="00295B5E">
              <w:rPr>
                <w:rFonts w:ascii="微软雅黑" w:eastAsia="微软雅黑" w:hAnsi="微软雅黑" w:cs="微软雅黑" w:hint="eastAsia"/>
                <w:sz w:val="18"/>
                <w:szCs w:val="18"/>
              </w:rPr>
              <w:t>控制电脑</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sz w:val="18"/>
                <w:szCs w:val="18"/>
              </w:rPr>
            </w:pPr>
            <w:r w:rsidRPr="00295B5E">
              <w:rPr>
                <w:rFonts w:ascii="微软雅黑" w:eastAsia="微软雅黑" w:hAnsi="微软雅黑" w:cs="微软雅黑" w:hint="eastAsia"/>
                <w:sz w:val="18"/>
                <w:szCs w:val="18"/>
              </w:rPr>
              <w:t>采用不低于英特尔酷睿i7台式机电脑整机，不低于16G内存，不少于 256G SSD+2T 储存容量。配套不小于23英寸显示器及无线鼠键</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8</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压铸铝箱体</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1、行业顶级箱体定制化设计，箱体平面精准度可达0.1mm以下，平整度好，无拼接缝；</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2、单元板搭配可调节磁铁，可对部分单元的平整度进行微调，进一步确保屏体拼装效果；</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3、集连接与缝隙微调功能于一体的高精准度连接片，精准度可达0.05mm，精准定位屏体拼装，自动定位校正屏的拼装精度。</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4、比传统箱体轻24％，搬运轻松、安装轻巧，极大地降低了安装结构和墙体的承重要求。</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5、箱体与单元板采用分离式结构设计，220V供电与信号</w:t>
            </w:r>
            <w:r w:rsidRPr="00295B5E">
              <w:rPr>
                <w:rFonts w:ascii="微软雅黑" w:eastAsia="微软雅黑" w:hAnsi="微软雅黑" w:cs="微软雅黑" w:hint="eastAsia"/>
                <w:sz w:val="18"/>
                <w:szCs w:val="18"/>
              </w:rPr>
              <w:lastRenderedPageBreak/>
              <w:t>分离，避开信号干扰。</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6、双信号及可支持定制双电源备份为屏体正常显示保驾护航，保证屏体正常工作，不黑屏。</w:t>
            </w:r>
          </w:p>
          <w:p w:rsidR="00753527" w:rsidRPr="00295B5E" w:rsidRDefault="00753527" w:rsidP="00712077">
            <w:pPr>
              <w:rPr>
                <w:rFonts w:ascii="微软雅黑" w:eastAsia="微软雅黑" w:hAnsi="微软雅黑" w:cs="微软雅黑" w:hint="eastAsia"/>
                <w:bCs/>
                <w:sz w:val="24"/>
              </w:rPr>
            </w:pPr>
            <w:r w:rsidRPr="00295B5E">
              <w:rPr>
                <w:rFonts w:ascii="微软雅黑" w:eastAsia="微软雅黑" w:hAnsi="微软雅黑" w:cs="微软雅黑" w:hint="eastAsia"/>
                <w:sz w:val="18"/>
                <w:szCs w:val="18"/>
              </w:rPr>
              <w:t>7、高端压铸铝箱体尺寸≤640*480*60mm，支持前维护和后维护。箱体后部具有厂家明显的logo及标识；</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套</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24</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9</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钢结构</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LED钢结构不锈钢包边、LED全彩专用铝合金边框等（方通、角钢、圆管、镀锌管、等）屏体钢架制作。</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7.37</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445"/>
        </w:trPr>
        <w:tc>
          <w:tcPr>
            <w:tcW w:w="13716" w:type="dxa"/>
            <w:gridSpan w:val="9"/>
            <w:tcBorders>
              <w:top w:val="single" w:sz="4" w:space="0" w:color="auto"/>
              <w:left w:val="single" w:sz="4" w:space="0" w:color="auto"/>
              <w:bottom w:val="single" w:sz="4" w:space="0" w:color="auto"/>
              <w:right w:val="single" w:sz="4" w:space="0" w:color="auto"/>
            </w:tcBorders>
            <w:shd w:val="clear" w:color="auto" w:fill="C3BD96"/>
          </w:tcPr>
          <w:p w:rsidR="00753527" w:rsidRPr="00295B5E" w:rsidRDefault="00753527" w:rsidP="00712077">
            <w:pPr>
              <w:jc w:val="left"/>
              <w:rPr>
                <w:b/>
                <w:bCs/>
                <w:sz w:val="24"/>
              </w:rPr>
            </w:pPr>
            <w:r w:rsidRPr="00295B5E">
              <w:rPr>
                <w:rFonts w:hint="eastAsia"/>
                <w:b/>
                <w:bCs/>
                <w:sz w:val="24"/>
              </w:rPr>
              <w:t>二、智能无纸化会议系统</w:t>
            </w: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1</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17.3英寸超薄双面显示触摸升降一体机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53527">
            <w:pPr>
              <w:widowControl/>
              <w:numPr>
                <w:ilvl w:val="0"/>
                <w:numId w:val="1"/>
              </w:numPr>
              <w:shd w:val="clear" w:color="auto" w:fill="FFFFFF"/>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采用≥17.3英寸IPS全视角超薄高清触摸液晶屏设计，显示屏框架为铝合金整体CNC精密加工一次成型后喷砂氧化。前屏显示区域由2毫米钢化保护玻璃覆盖，可视视角亮丽宽阔，无明显黑边外观，显示区域距离边框≤5mm。采用最新全贴合技术超高分辨率（1920*1080）裸屏，支持10点电容触控，触摸响应时间≤5ms，背面自带10.1寸高亮显示屏，有效显示人名信息；（投标时提供现场样机测试）</w:t>
            </w:r>
          </w:p>
          <w:p w:rsidR="00753527" w:rsidRPr="00295B5E" w:rsidRDefault="00753527" w:rsidP="00753527">
            <w:pPr>
              <w:widowControl/>
              <w:numPr>
                <w:ilvl w:val="0"/>
                <w:numId w:val="1"/>
              </w:numPr>
              <w:shd w:val="clear" w:color="auto" w:fill="FFFFFF"/>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利用创新in-cell技术，将触控面板与保护玻璃一体化，形成单玻璃触控技术OGS,屏幕最小厚度不超过5mm；整机采用超薄外观设计，整机面板外观尺寸≤661*63mm，表面使用阳极氧化喷砂着色工艺处理，精致美观（投标时提供现场样机测试）；</w:t>
            </w:r>
          </w:p>
          <w:p w:rsidR="00753527" w:rsidRPr="00295B5E" w:rsidRDefault="00753527" w:rsidP="00753527">
            <w:pPr>
              <w:widowControl/>
              <w:numPr>
                <w:ilvl w:val="0"/>
                <w:numId w:val="1"/>
              </w:numPr>
              <w:shd w:val="clear" w:color="auto" w:fill="FFFFFF"/>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整机机箱采用高级阳极铝合金构造（杜绝合成钢材质）；设备点距≤0.2865mm，色数：16.7M，亮度≥300cd/m2，对比度不低于1000:1；设备环境要求温度：-5-45°C、湿度≤75%，含多种接口类型：</w:t>
            </w:r>
            <w:r w:rsidRPr="00295B5E">
              <w:rPr>
                <w:rFonts w:ascii="微软雅黑" w:eastAsia="微软雅黑" w:hAnsi="微软雅黑" w:cs="微软雅黑" w:hint="eastAsia"/>
                <w:sz w:val="18"/>
                <w:szCs w:val="18"/>
              </w:rPr>
              <w:lastRenderedPageBreak/>
              <w:t>VGA/15P*1、485/9P*1、AC220Vln*1、USB接口*1、video、HDMI；</w:t>
            </w:r>
          </w:p>
          <w:p w:rsidR="00753527" w:rsidRPr="00295B5E" w:rsidRDefault="00753527" w:rsidP="00712077">
            <w:pPr>
              <w:widowControl/>
              <w:shd w:val="clear" w:color="auto" w:fill="FFFFFF"/>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面板和机身均采用阳极氧化喷砂工艺。自带USB*2接口和电源按钮，支持USB接口位置及数量定制化；显示屏可以一键同步显示会议室拼接大屏等大屏幕显示的图像，也可分组多台显示屏画面同步至大屏显示设备，同屏延时过程不超过0.5s，流畅度极佳；</w:t>
            </w:r>
          </w:p>
          <w:p w:rsidR="00753527" w:rsidRPr="00295B5E" w:rsidRDefault="00753527" w:rsidP="00712077">
            <w:pPr>
              <w:widowControl/>
              <w:shd w:val="clear" w:color="auto" w:fill="FFFFFF"/>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升降控制面板采用定制化触摸开关（不采用易氧化、易变形、易失灵的按键开关按钮）表面覆盖钢化玻璃，带五键图案中英文标识（升Up、降Down、停Stop、前Front、后Back），支持一键控制屏幕前后仰倾斜角度；话筒发言支持触摸激活，故障率更低。发言升降按键支持LED透光显示，能在各种昏暗环境下有效辨识设备使用状态（投标时提供现场样机测试）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6、采用远程遥控智能开关，可通过轻点一键式操作（显示屏升降、PC开关机、话筒升降设定等），无需再外接中控单元，升降精度：前后仰角±0.15mm、垂直升降±0.15mm；</w:t>
            </w:r>
          </w:p>
          <w:p w:rsidR="00753527" w:rsidRPr="00295B5E" w:rsidRDefault="00753527" w:rsidP="00712077">
            <w:pPr>
              <w:widowControl/>
              <w:shd w:val="clear" w:color="auto" w:fill="FFFFFF"/>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7、采用脉冲数控制超静音直流电机，升降传动选用定制聚氨酯内含同步带，同步皮带与高精密度的导轨和直线轴承配合，杜绝钢丝结构或钢齿螺杆架构。利用交流减速电机做驱动动力，传动流畅；</w:t>
            </w:r>
          </w:p>
          <w:p w:rsidR="00753527" w:rsidRPr="00295B5E" w:rsidRDefault="00753527" w:rsidP="00712077">
            <w:pPr>
              <w:pStyle w:val="a7"/>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8、支持双路高清信号无缝切换，本地信号和视频信号以及公共信号通过硬件实现一键式切换，实现一屏多用的效果；</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9、支持自带锁定锁屏功能，一键式锁定和恢复操作，以便</w:t>
            </w:r>
            <w:r w:rsidRPr="00295B5E">
              <w:rPr>
                <w:rFonts w:ascii="微软雅黑" w:eastAsia="微软雅黑" w:hAnsi="微软雅黑" w:cs="微软雅黑" w:hint="eastAsia"/>
                <w:sz w:val="18"/>
                <w:szCs w:val="18"/>
              </w:rPr>
              <w:lastRenderedPageBreak/>
              <w:t>防止会议中独立误操作和中央控制系统和红外遥控的误操作；                   </w:t>
            </w:r>
          </w:p>
          <w:p w:rsidR="00753527" w:rsidRPr="00295B5E" w:rsidRDefault="00753527" w:rsidP="00712077">
            <w:pPr>
              <w:widowControl/>
              <w:shd w:val="clear" w:color="auto" w:fill="FFFFFF"/>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仰角选用丝杠旋转跟大力矩交流电机配合，使用定制丝杆弹性联轴器链接电机，辅助导轨直线轴承做仰角传动，噪音极小（运行时≤25分贝），动作平稳可中控实现远程控制升降，水平仰角角度最大支持125°，具有电源保护功能；</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11、带有模拟VGA和数字HDMI两种接口，可以同时连接模拟和数字两种信号，HDMI信号及VGA高清信号均可以满足全高清的动态显示，支持无信号输入时，屏幕自动进入省电模式；</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整机通过专业机构质量安全认证，所有线路都采用标准双重绝缘和安全接地防漏电保护装置，不带感应电，不漏电；控制线路板采用全球先进集成智能识别芯片组，限位开关双重保护，稳定性最佳，电子线路采用国际EMC技术标准，安全可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13、投标时需提供第三方权威认证机构出具的带CNAS标识的产品检验报告复印件加盖原生产厂家公章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24</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pStyle w:val="a7"/>
              <w:ind w:left="360"/>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pStyle w:val="a7"/>
              <w:ind w:left="360"/>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2</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无纸化控制电脑主机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1、为保障设备运行稳定可靠，升降终端控制主机独立CPU不低于I5 配置，且具有独立风扇系统，进行扇热处理，为了便于后期维护和升级，利于CPU散热，不接受终端主机与升降屏一体化设计。</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2、内存不低于8GB DDR3 RAM</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3、硬盘容量≥128GB SSD硬盘</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4、网卡：支持双网口网络接口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5、标准接口不少于：1×DC_IN接口、1×HDMI、1×RJ45、</w:t>
            </w:r>
            <w:r w:rsidRPr="00295B5E">
              <w:rPr>
                <w:rFonts w:ascii="微软雅黑" w:eastAsia="微软雅黑" w:hAnsi="微软雅黑" w:cs="微软雅黑" w:hint="eastAsia"/>
                <w:sz w:val="18"/>
                <w:szCs w:val="18"/>
              </w:rPr>
              <w:lastRenderedPageBreak/>
              <w:t>1×VGA、2×USB2.0、2×USB3.0、1×HP_OUT、1×MIC_IN</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6、操作系统：运行Windows10/windows7</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7、工作环境：环境温度：-10℃～50℃；相对湿度：0% ~ 95%</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8、工作功耗：12V DC/24W</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9、投标时需提供国家强制认证3C证书复印件，并提供有效的（www.cnca.gov.cn）证书查询截图佐证（加盖原生产厂家公章）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24</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ind w:left="567"/>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ind w:left="400"/>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3</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无纸化客户端软件</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软件支持人名导位、座位智能排位、会议签到（包括设置免签到或者密码签到）、茶水呼叫服务（包括声音提醒或者链接管理员电脑进行提示）、支持会议信息及与会者座位布局及信息查看、会议通知（包括提醒，可针对单人或者多人）、会议记录（word格式或者pdf格式）、会议投票(支持单选/多选、同意/反对、实名/匿名、倒计时打分投票)、上网服务（限定能否上网）、文件分发（支持会议中上传文件、多个文件同时上传、支持U盘上传下载、文件大小格式限制。支持与会人查看推送文件权限设定，无权显示的会议终端自动屏蔽该文件显示）、电子白板（多人同享）、支持一对一或一对多交流提示、文档资料的导入导出、同步演示（支持多台客户端同步演示过程中分别批注、保存，支持同步至投影幕或其他终端，多人同步批注）、PC桌面共享模式，外部电脑接入（外置pc电脑桌面或视频文件可以同步至投影幕或其他终端）;</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2、视频播放（支持所有常见视频格式，同时显示四路视频，全屏显示视频。支持缩小视频画面并浮动在界面内。支持视频会议接入到无纸化内显示，可同时进行正常文件的阅</w:t>
            </w:r>
            <w:r w:rsidRPr="00295B5E">
              <w:rPr>
                <w:rFonts w:ascii="微软雅黑" w:eastAsia="微软雅黑" w:hAnsi="微软雅黑" w:cs="微软雅黑" w:hint="eastAsia"/>
                <w:sz w:val="18"/>
                <w:szCs w:val="18"/>
              </w:rPr>
              <w:lastRenderedPageBreak/>
              <w:t>览。浮动窗口视频可进行拖拉移动，并对视频进行快进暂停等操作）（投标时提供现场软件功能测试）；</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中控功能（集控升降器升降、关闭与暂停、统一关机重启、支持IPAD或者android平板中控）、主持功能（强切投票、人名显示、文档同步，强制统一打开文档，统一升降、切换会议、支持打包导出各种资料、支持手动控制前后仰角调节，具有电源保护等功能）等高级会议模式；</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异地互联，系统通过用户内部专网访问不同区域的无纸化办公系统服务器可实现上级与基层单位议题文件同步共享，互动讨论，不同会议室可以独立开会，也可以联动开会，将远程的若干会议室临时组合成一个虚拟大会议室召开会议，会议过程中的文档及实时演示的数据可以在多个会议室中实时传递交流，任何有权限的会议终端支持一键切换（本地终端可以通过按键一键切换远端同步画面与本地终端画面）完成信号的自由交互功能；（投标时提供现场软件功能测试）、支持多会议预设，支持预先将不同会议按时间安排在不同会议室，支持按时间自动切换会议。会议管理方便，快捷，真正做到了提高工作效率，支持UI界面定制化等</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5、支持PC机单独操作，并支持WINDOW操作界面实时广播到其它会议终端并同屏到大屏幕，广播时间小于0.5秒</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6、会议纪要支持语音识别结果导入，可选择传统的手动输入方式和语音识别自动输入方式：通过语音识别转写引擎实现对普通话连续语音的实时转写，并提供对已转写文字的后处理及字音同步对齐功能，</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7、支持后台集控，统一强制切换签到、呼叫、投票、视频、文稿界面及人名显示等功能，支持系统实现远程控制，远程诊断，自动更新和升级，该系统覆盖会前、会中、会后全部流程，提供高品质会议服务，助力实现会议无纸化</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支持管理员或任意秘书席位客户端对需要辅助的人员席位设备进行远程控制，协助目标源席位会议软件的所有操作及界面显示，支持控制目标源的文件打开及滑动操作，协助人员可同时进行滑动，提高会议交互高效性（投标时提供现场软件功能测试）；</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支持参会人员对文档进行手写批注功能，可选择截图批注和原文档批注保存两种方式。原文档保存的批注痕迹自定义储存本地和服务器，本次会议批注的内容可在批注查看功能内进行查看。支持邀请其他参会人员互动批注（投标时提供现场软件功能测试）；</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10、支持任何一台升降显示器秘书权限设置进入后台软件，便于临时会议协助操作；（投标时提供现场软件功能测试）</w:t>
            </w:r>
          </w:p>
          <w:p w:rsidR="00753527" w:rsidRPr="00295B5E" w:rsidRDefault="00753527" w:rsidP="00712077">
            <w:pPr>
              <w:pStyle w:val="a7"/>
              <w:rPr>
                <w:rFonts w:ascii="微软雅黑" w:eastAsia="微软雅黑" w:hAnsi="微软雅黑" w:cs="微软雅黑" w:hint="eastAsia"/>
              </w:rPr>
            </w:pPr>
            <w:r w:rsidRPr="00295B5E">
              <w:rPr>
                <w:rFonts w:ascii="微软雅黑" w:eastAsia="微软雅黑" w:hAnsi="微软雅黑" w:cs="微软雅黑" w:hint="eastAsia"/>
                <w:sz w:val="18"/>
                <w:szCs w:val="18"/>
              </w:rPr>
              <w:t>11、投标时需提供第三方权威机构出具的软件功能检验报告复印件加盖原生产厂家公章；</w:t>
            </w:r>
          </w:p>
          <w:p w:rsidR="00753527" w:rsidRPr="00295B5E" w:rsidRDefault="00753527" w:rsidP="00712077">
            <w:pPr>
              <w:pStyle w:val="a7"/>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12、投标时需提供中华人民共和国国家版权局颁发的相关无纸化无纸化会议终端操作软件著作权登记证书复印件加盖原生产厂家公章；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13、投标时需提供中华人民共和国国家版权局颁发的相关语音识别管理系统操作软件著作权登记证书复印件加盖原生产厂家公章。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套</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24</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4</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无纸化数字会议控制主机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1、支持19”标准机架式服务器机柜安装，尺寸不超过标准机柜4U高度；</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2、硬件配置采用工业级主板，CPU类型 Intel Xeon E5处理器主频 3.1GHz或以上，智能加速主频不低于3.4GHz ，三级缓存 6MB 总线规格 5GT/s 多核运算；内存容量16GB或以上，硬盘容量不低于1TB SATA3.5英寸硬盘（7200转），更适合机房内长期运行；不少于1个VGA接口，1个DVI-D接口、2个Realtek RTL8111E千兆网口、不少于4个USB、1个串口、AUDIO输出口及多种常用音视频会议接口；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3、支持会前准备（设置主席权限与代表人员、添加参会人员、设置欢迎词、设置会议主题、安排参会人员座位、上传会议资料并设置文件权限、添加投票并选择参与投票人员）；</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4、会中控制（支持签到、文件智能分发、会议同屏互动演示、外部信号到终端显示、终端任意画面上大屏幕、会议服务、会议投票、会议交流、交互式电子白板）、会后保存功能；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5、运行不低于server2008操作系统，会议上传信息均部署在同一网段，保证信息安全不外泄，兼备账户名及密码登入，双重保密资料档案，最多可拓展300终端稳定运行不卡顿，安全不中毒；</w:t>
            </w:r>
          </w:p>
          <w:p w:rsidR="00753527" w:rsidRPr="00295B5E" w:rsidRDefault="00753527" w:rsidP="00712077">
            <w:pPr>
              <w:pStyle w:val="a7"/>
              <w:rPr>
                <w:rFonts w:ascii="微软雅黑" w:eastAsia="微软雅黑" w:hAnsi="微软雅黑" w:cs="微软雅黑" w:hint="eastAsia"/>
              </w:rPr>
            </w:pPr>
            <w:r w:rsidRPr="00295B5E">
              <w:rPr>
                <w:rFonts w:ascii="微软雅黑" w:eastAsia="微软雅黑" w:hAnsi="微软雅黑" w:cs="微软雅黑" w:hint="eastAsia"/>
                <w:sz w:val="18"/>
                <w:szCs w:val="18"/>
              </w:rPr>
              <w:t>6、设备面板具有液晶显示区域，可直观查看温度数值等信息，更利于监控设备运行状态，及时发现问题（提供带有厂家logo的实物图）</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7、投标时需提供国家强制认证3C证书复印件，并提供有</w:t>
            </w:r>
            <w:r w:rsidRPr="00295B5E">
              <w:rPr>
                <w:rFonts w:ascii="微软雅黑" w:eastAsia="微软雅黑" w:hAnsi="微软雅黑" w:cs="微软雅黑" w:hint="eastAsia"/>
                <w:sz w:val="18"/>
                <w:szCs w:val="18"/>
              </w:rPr>
              <w:lastRenderedPageBreak/>
              <w:t>效的（www.cnca.gov.cn）证书查询截图佐证（加盖原生产厂家公章）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5</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控制主机显示屏</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1、无纸化控制主机专用显示器，便于会议人员进行会议设置管理。屏幕尺寸不小于23.8英寸，分辨率≥1920*1080.标准配置鼠标键盘</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6</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无纸化后台管理软件</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无纸化后台管理软件基于服务器运行，支持多种会议功能：可实现会场布局，针对不同的会议议题进行座位排布、人员信息编辑、修改及背景自定义，可自定升级。友好的后台操作管理平台，具有历史服务申请记录、历史消息记录；支持实时批注、原迹保存等实用功能；可通过服务器端软件开启、关闭需要使用的本系统终端软件、可通过服务器端软件控制会议终端的开机、关机、重启 ；</w:t>
            </w:r>
          </w:p>
          <w:p w:rsidR="00753527" w:rsidRPr="00295B5E" w:rsidRDefault="00753527" w:rsidP="00712077">
            <w:pPr>
              <w:pStyle w:val="a7"/>
              <w:rPr>
                <w:rFonts w:ascii="微软雅黑" w:eastAsia="微软雅黑" w:hAnsi="微软雅黑" w:cs="微软雅黑" w:hint="eastAsia"/>
              </w:rPr>
            </w:pPr>
            <w:r w:rsidRPr="00295B5E">
              <w:rPr>
                <w:rFonts w:ascii="微软雅黑" w:eastAsia="微软雅黑" w:hAnsi="微软雅黑" w:cs="微软雅黑" w:hint="eastAsia"/>
                <w:sz w:val="18"/>
                <w:szCs w:val="18"/>
              </w:rPr>
              <w:t>2、后台软件支持语音转写功能：支持人员语音转写文字系统，通过语音自动识别输入，可以直接转换成文字，进行归档保存。（投标时提供现场软件功能测试）；</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3、支持对任意一个外部接入的视频信号源进行录制，结束录制后自动归档形成视频文件。方便会后搜寻会议并场景回忆（投标时提供现场软件功能测试）；</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4、支持后台自定义会议功能的模块隐藏和添加，被隐藏的功能模块数据实时被终端接收，不在桌面上显示。满足不同场合的会议需求；</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5、支持多会议室多会议管理，设置不同的会议时间及参会人员，会议开始、结束状态显示，设置好的会议议题可进行拖拉排序；（投标时提供现场软件功能测试）</w:t>
            </w:r>
          </w:p>
          <w:p w:rsidR="00753527" w:rsidRPr="00295B5E" w:rsidRDefault="00753527" w:rsidP="00712077">
            <w:pPr>
              <w:pStyle w:val="a7"/>
              <w:rPr>
                <w:rFonts w:ascii="微软雅黑" w:eastAsia="微软雅黑" w:hAnsi="微软雅黑" w:cs="微软雅黑" w:hint="eastAsia"/>
              </w:rPr>
            </w:pPr>
            <w:r w:rsidRPr="00295B5E">
              <w:rPr>
                <w:rFonts w:ascii="微软雅黑" w:eastAsia="微软雅黑" w:hAnsi="微软雅黑" w:cs="微软雅黑" w:hint="eastAsia"/>
                <w:sz w:val="18"/>
                <w:szCs w:val="18"/>
              </w:rPr>
              <w:t>6、投标时需提供第三方权威机构出具的软件功能检验报告</w:t>
            </w:r>
            <w:r w:rsidRPr="00295B5E">
              <w:rPr>
                <w:rFonts w:ascii="微软雅黑" w:eastAsia="微软雅黑" w:hAnsi="微软雅黑" w:cs="微软雅黑" w:hint="eastAsia"/>
                <w:sz w:val="18"/>
                <w:szCs w:val="18"/>
              </w:rPr>
              <w:lastRenderedPageBreak/>
              <w:t>复印件加盖原生产厂家公章；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7、投标时需提供中华人民共和国国家版权局颁发的相关无纸化后台管理软件著作权登记证书复印件加盖原生产厂家公章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套</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7</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大屏投影控制器</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1、支持接收客户端的投影请求，并将投影请求通过VGA接口输出。支持同时接收多个客户端的投影请求，遵循先入先出的投影显示模式，运用于将客户端的同步内容输出到投影仪及大屏幕；</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支持通过大屏投影控制主机，实现终端高清画面上大屏功能。可将升降一体机的桌面投放到显示大屏上，有外部信号时显示外部信号，否则显示会议相关信息，画面清晰。每个投影仪或大屏幕需要一台此控制器。支持接收客户端的投影请求，并将投影请求通过VGA/HDMI接口输出。运用于将客户端的同步内容输出到投影仪及大屏幕，未有输出信号时，可显示当前会议内容以及时间，也可自定义输出内容，终端画面同屏大屏延时不超过0.5秒；</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3、支持任意席位终端进行独立切换桌面内容，不局限于会议软件中的内容；</w:t>
            </w:r>
            <w:r w:rsidRPr="00295B5E">
              <w:rPr>
                <w:rFonts w:ascii="微软雅黑" w:eastAsia="微软雅黑" w:hAnsi="微软雅黑" w:cs="微软雅黑" w:hint="eastAsia"/>
                <w:sz w:val="18"/>
                <w:szCs w:val="18"/>
              </w:rPr>
              <w:br/>
              <w:t>4、嵌入式CPU不低于i5配置；内存4G；32G SSD；</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5、含接口：USB3.0*2 USB2.0*2 HDMI*1 VGA*1 千兆网口*1 DC*1 音频口*2；</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6、投标时需提供中华人民共和国国家版权局颁发的相关无纸化信号控制软件著作权登记证书复印件加盖原生产厂家公章；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8</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无纸化数字会议流媒体主机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实时视频管理主机与所有会议终端之间通过有线的方式来完成通讯、数据传输和信息交互同；实时视频管理主机实施采集编码（软件最高支持4路全高清实时视频同时需要硬件配合）并且可以分发给所有会议终端且不少于600个终端数量同时在线实时观看1路或多路全高清外来视频信号延时不超过100毫秒；实时视频主机可以通过级联方式实现8路12路16路视频采集并发推流。</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2.支持操作平台：Windows10 64位系统</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3.采用intel高性能处理器；主频：2.8GHZ以上,核心：4核以上</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4.主板：高性能专用主板</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5.不低于120G SSD固态硬盘；</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6.ROM内存不低于DDR4/4G  最高支持32G</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7.机箱电源：专用电源</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8.CPU风扇:Aardwolf/液压轴承，平稳运行</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9.COM接口含1*RS232可以扩展</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10.音效：内置Realtek@ALC887芯片，支持High Definition Audio  支持2/4/5.1/7.1声道  支持S/PDIF输出</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11.扩展槽：PCI-E X16 *1  PCE-E X4 *2</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12.储存装置接口不少于：1个M.2SSD 插槽 6个SATA 3.0接口</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13.USB:USB3.0*4  USB2.0*4</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14.网络：网络接口（10/100/1000Mbit)</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15.视频输出接口:可以同步或异步输出1*VGA,1*HDMI；视频信号1920*1080@60HZ的分辨率， HDMI支持4096*2160@24HZ分辨率</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16.视频采集：支持采集1路*HDMI；1920*1080@60HZ的分辨率</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9</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网络交换机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1、标准企业级设备，重量2.24KG，典型功率（30%）：15W，颜色：黑色；</w:t>
            </w:r>
          </w:p>
          <w:p w:rsidR="00753527" w:rsidRPr="00295B5E" w:rsidRDefault="00753527" w:rsidP="00712077">
            <w:pPr>
              <w:pStyle w:val="a7"/>
              <w:jc w:val="left"/>
              <w:rPr>
                <w:rFonts w:ascii="微软雅黑" w:eastAsia="微软雅黑" w:hAnsi="微软雅黑" w:cs="微软雅黑" w:hint="eastAsia"/>
                <w:bCs/>
                <w:sz w:val="18"/>
                <w:szCs w:val="18"/>
              </w:rPr>
            </w:pPr>
            <w:r w:rsidRPr="00295B5E">
              <w:rPr>
                <w:rFonts w:ascii="微软雅黑" w:eastAsia="微软雅黑" w:hAnsi="微软雅黑" w:cs="微软雅黑" w:hint="eastAsia"/>
                <w:sz w:val="18"/>
                <w:szCs w:val="18"/>
              </w:rPr>
              <w:t>2、采用全千兆端口，多人同步在线上网，满足视频、CAD图像等大文件传输需求。支持端口二层线速交换，数据传输不卡顿，不丢包。提供高达8000MAC地址，满足更多扩容应用。含1路RJ45控制输入端口；</w:t>
            </w:r>
          </w:p>
          <w:p w:rsidR="00753527" w:rsidRPr="00295B5E" w:rsidRDefault="00753527" w:rsidP="00712077">
            <w:pPr>
              <w:pStyle w:val="a7"/>
              <w:jc w:val="left"/>
              <w:rPr>
                <w:rFonts w:ascii="微软雅黑" w:eastAsia="微软雅黑" w:hAnsi="微软雅黑" w:cs="微软雅黑" w:hint="eastAsia"/>
                <w:bCs/>
                <w:sz w:val="18"/>
                <w:szCs w:val="18"/>
              </w:rPr>
            </w:pPr>
            <w:r w:rsidRPr="00295B5E">
              <w:rPr>
                <w:rFonts w:ascii="微软雅黑" w:eastAsia="微软雅黑" w:hAnsi="微软雅黑" w:cs="微软雅黑" w:hint="eastAsia"/>
                <w:sz w:val="18"/>
                <w:szCs w:val="18"/>
              </w:rPr>
              <w:t>3、支持24个10/100/1000Base-T 以太网端口，用于连接无纸化系统及升降终端；</w:t>
            </w:r>
          </w:p>
          <w:p w:rsidR="00753527" w:rsidRPr="00295B5E" w:rsidRDefault="00753527" w:rsidP="00712077">
            <w:pPr>
              <w:pStyle w:val="a7"/>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4、支持2路RS485输出，用于控制升降器等设备；</w:t>
            </w:r>
          </w:p>
          <w:p w:rsidR="00753527" w:rsidRPr="00295B5E" w:rsidRDefault="00753527" w:rsidP="00712077">
            <w:pPr>
              <w:pStyle w:val="a7"/>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5、端口能力：支持端口线序自协商</w:t>
            </w:r>
          </w:p>
          <w:p w:rsidR="00753527" w:rsidRPr="00295B5E" w:rsidRDefault="00753527" w:rsidP="00712077">
            <w:pPr>
              <w:pStyle w:val="a7"/>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             支持端口属性自协商</w:t>
            </w:r>
          </w:p>
          <w:p w:rsidR="00753527" w:rsidRPr="00295B5E" w:rsidRDefault="00753527" w:rsidP="00712077">
            <w:pPr>
              <w:pStyle w:val="a7"/>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             支持Jumbo帧（MAX x10000）</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             支持端口自动休眠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2</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400"/>
        </w:trPr>
        <w:tc>
          <w:tcPr>
            <w:tcW w:w="13716" w:type="dxa"/>
            <w:gridSpan w:val="9"/>
            <w:tcBorders>
              <w:top w:val="single" w:sz="4" w:space="0" w:color="auto"/>
              <w:left w:val="single" w:sz="4" w:space="0" w:color="auto"/>
              <w:bottom w:val="single" w:sz="4" w:space="0" w:color="auto"/>
              <w:right w:val="single" w:sz="4" w:space="0" w:color="auto"/>
            </w:tcBorders>
            <w:shd w:val="clear" w:color="auto" w:fill="C3BD96"/>
          </w:tcPr>
          <w:p w:rsidR="00753527" w:rsidRPr="00295B5E" w:rsidRDefault="00753527" w:rsidP="00712077">
            <w:pPr>
              <w:jc w:val="left"/>
              <w:rPr>
                <w:rFonts w:ascii="微软雅黑" w:eastAsia="微软雅黑" w:hAnsi="微软雅黑" w:cs="微软雅黑"/>
                <w:b/>
                <w:bCs/>
                <w:sz w:val="24"/>
              </w:rPr>
            </w:pPr>
            <w:r w:rsidRPr="00295B5E">
              <w:rPr>
                <w:rFonts w:ascii="微软雅黑" w:eastAsia="微软雅黑" w:hAnsi="微软雅黑" w:cs="微软雅黑" w:hint="eastAsia"/>
                <w:b/>
                <w:bCs/>
                <w:sz w:val="24"/>
              </w:rPr>
              <w:t>三、数字会议发言系统</w:t>
            </w: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1</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数字会议话筒主机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1、采用高性能工业级嵌入式处理器，系统稳定性强，运算速度快；</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kern w:val="0"/>
                <w:sz w:val="20"/>
              </w:rPr>
              <w:t>2、</w:t>
            </w:r>
            <w:r w:rsidRPr="00295B5E">
              <w:rPr>
                <w:rFonts w:ascii="微软雅黑" w:eastAsia="微软雅黑" w:hAnsi="微软雅黑" w:cs="微软雅黑" w:hint="eastAsia"/>
                <w:sz w:val="18"/>
                <w:szCs w:val="18"/>
              </w:rPr>
              <w:t>支持定制话筒内嵌系统编号发言跟踪，联动摄像机进</w:t>
            </w:r>
            <w:r w:rsidRPr="00295B5E">
              <w:rPr>
                <w:rFonts w:ascii="微软雅黑" w:eastAsia="微软雅黑" w:hAnsi="微软雅黑" w:cs="微软雅黑" w:hint="eastAsia"/>
                <w:sz w:val="18"/>
                <w:szCs w:val="18"/>
              </w:rPr>
              <w:lastRenderedPageBreak/>
              <w:t>行预置位跟踪摄影；可拓展视频会议及录播系统，为保障系统稳定兼容性，拓展系统需与数字会议系统主机为同一品牌；</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3、DCP/MOVE 数字化处理和传输技术，再多的设备也不受干扰，全数字传输，克服长距离传输的衰减问题，传输距离可达250米，长距离传输对音质不会有任何影响，可达CD级音质；</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4、内置自适应反馈抑器(AFC),可有效防止啸叫；</w:t>
            </w:r>
          </w:p>
          <w:p w:rsidR="00753527" w:rsidRPr="00295B5E" w:rsidRDefault="00753527" w:rsidP="00712077">
            <w:pPr>
              <w:jc w:val="left"/>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5、内置环境噪音消除器(AEC)，可有效消除本地噪声；</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6、具有断电自动记忆功能，通电后不需再次设置即可使用,并可还原出厂设置；</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7、内置高、中、低音均衡调节，话筒总音量控制，可统一关闭话筒内置喇叭声音；</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8、系统主机支持双机热备份，系统稳定性强，适合大型会议中心应用；</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9、采用高清彩色3.5英寸显示屏，具备中、英文菜单语言显示选择；</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10、具备多路话筒连接口可备份环形连接，四路8芯专用会议单元连接端口，四路RJ45网线连接口，最多可连接60支会议系统单元，可连接扩展主机、电源中继器，可同时使用250支会议系统单元；</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11、支持48kHz音频采样频率，通道频率响应可达20 Hz~20 kHz；</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12、主机可以集中调节会议单元的输出增益，并可设定设置音频调节锁定；</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13、支持设置多种智能会议发言模式：智能限制、先进先出、开放模式、计时发言、自动测试等，适应不同类型会议需求；</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14、投标时需提供国家强制认证3C证书，并提供有效的（www.cnca.gov.cn）证书查询截图佐证（加盖原生产厂家公章）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2</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话筒升降器</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发言咪杆一体式独立升降，升降可独立自动拉直麦克杆并下降隐藏，不碰触麦克风，自动保证麦克在孔位正中心，升起设备不顶到隐藏面板，保证麦克杆安全平稳的升起，可通过中控独立设置话筒升降或液晶屏升降或话筒及液晶屏同时升降、独立升降。</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套</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24</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3</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主席发言单元</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发言单元采用可嵌入式鹅颈话筒，具有发言控制功能，单元具有发言单键与指示灯,会议发言支持自由讨论功能，支持先进先出功能，支持主席机单元全权控制会场发言开关及秩序优先功能等多种功能。话筒按键配有多色显示的指示,提示使用者当前发言状态。话筒咪芯对手机等无线信号具有抗干扰的的功能，有啸叫抑制功能，具有高灵敏度、高清晰度、稳定、纯正的声音效果,设有高、低音数码调节电路，独立调整系统音质。</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2、支持客户要求激光雕刻各种徽章和标识，产品体积小，所占的空间小，外形美观，不影响安装；</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3、采用超心形指向性麦克风，确保拾音距离及声音质量，操作简单，运行平衡可靠；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4、发言按键支持触摸控制，支持定制化logo，故障率更低。发言升降按键支持LED透光显示，能在各种昏暗环境下有效辨识设备使用状态；</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5、主席单元具有强制性关闭代表发言功能；</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6、单元之间具备线路带电“热插拔”功能，让系统的安全性得到更大的保障，升降单程时间不超过35秒，超低噪声；</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7、采用静电隔离技术设计，即使在干燥地区也可以避免产生静电；</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8、可通过RS485与中控系统连接或直接将手动开关通过中控系统的弱电继电器控制，实现中控系统的统一升降或单独升降。</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9、.额度功率≥15W ；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10、供电：AC220V/1.2A 50HZ ；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11、环境要求：温度：-5-45°C、湿度≤75%  </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根</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4</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代表发言单元</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发言单元采用可嵌入式鹅颈话筒，具有发言控制功能，单元具有发言单键与指示灯,会议发言支持自由讨论功能，支持先进先出功能，支持主席机单元全权控制会场发言开关及秩序优先功能等多种功能。话筒按键配有多色显示的指示,提示使用者当前发言状态。话筒咪芯对手机等无线信号具有抗干扰的的功能，有啸叫抑制功能，具有高灵敏度、高清晰度、稳定、纯正的声音效果,设有高、低音数码调节电路，独立调整系统音质。</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2、支持客户要求激光雕刻各种徽章和标识，产品体积小，所占的空间小，外形美观，不影响安装；</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3、采用超心形指向性麦克风，确保拾音距离及声音质量，操作简单，运行平衡可靠；</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4、发言按键支持触摸控制，支持定制化logo，故障率更低。发言升降按键支持LED透光显示，能在各种昏暗环境</w:t>
            </w:r>
            <w:r w:rsidRPr="00295B5E">
              <w:rPr>
                <w:rFonts w:ascii="微软雅黑" w:eastAsia="微软雅黑" w:hAnsi="微软雅黑" w:cs="微软雅黑" w:hint="eastAsia"/>
                <w:sz w:val="18"/>
                <w:szCs w:val="18"/>
              </w:rPr>
              <w:lastRenderedPageBreak/>
              <w:t>下有效辨识设备使用状态；</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5、代表单元具有被主席单元强制性关闭发言功能；</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6、单元之间具备线路带电“热插拔”功能，让系统的安全性得到更大的保障，升降单程时间不超过35秒，超低噪声；</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7、采用静电隔离技术设计，即使在干燥地区也可以避免产生静电；</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8、可通过RS485与中控系统连接或直接将手动开关通过中控系统的弱电继电器控制，实现中控系统的统一升降或单独升降。</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9、.额度功率≥15W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10、供电：AC220V/1.2A 50HZ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11、环境要求：温度：-5-45°C、湿度≤75%  </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根</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r w:rsidRPr="00295B5E">
              <w:rPr>
                <w:rFonts w:hint="eastAsia"/>
                <w:sz w:val="24"/>
              </w:rPr>
              <w:t>23</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5</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20米航空连接专用线</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主席单元连接会议主机专用成品线材；</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根</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6</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一拖二手持无线话筒</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53527">
            <w:pPr>
              <w:numPr>
                <w:ilvl w:val="0"/>
                <w:numId w:val="2"/>
              </w:num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专用会议无线麦克风，采用众多领先业内的高新技术设计于一身。支持超高频段（UHF）传输、真正分集式接收、双CPU控制、PLL锁相环技术、杂讯检测等；</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2、接收机具有准确的电池电量显示,200个频点可调、易于操作的优点；</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3、采用微电脑CPU控制：系统整个硬件电路由微电脑进行控制，电池容量监测等处理，同台演出可以叠机12套机器同时使用,绝无干扰</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发射机具有拾音灵敏度输入调节功能,声源可调性更强；</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4、所有的控制菜单均可以在液晶屏进行显示，便于对系统进行控制。可以显示的内容包括：频率、射频电平、音频电</w:t>
            </w:r>
            <w:r w:rsidRPr="00295B5E">
              <w:rPr>
                <w:rFonts w:ascii="微软雅黑" w:eastAsia="微软雅黑" w:hAnsi="微软雅黑" w:cs="微软雅黑" w:hint="eastAsia"/>
                <w:sz w:val="18"/>
                <w:szCs w:val="18"/>
              </w:rPr>
              <w:lastRenderedPageBreak/>
              <w:t>平、电池电量显示,面板锁定，调节接收远近距离等；</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5、话筒支持双真分集接收，频率范围：640-690MHz 和740-790MHz，807-857MHz；</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6、频率响应：19Hz---18KHz；</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7、有效使用距离≥300英尺（100米）空旷处；</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8、频带宽度≥25 MHz；</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9、假像干扰比≥80dB信号；</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10、噪声比≥105dB(1KHz-A)；</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11、灵敏度≤105dBm(12dB S/N AD)；</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12、总失真率≤0.5%@1kHz；</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13、音频输出阻抗：2.2kΩ；</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14、音频输出准位≥-12dB；</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15、支持静音及音码锁定回路；</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16、功能显示方式：LCD；</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17、电源供应：12-15V 800mA；</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18、支持多种输出插头型式：平衡式 XLR接头，非平衡式TRS6.3mm接头。</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套</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7</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电源时序器</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1.不少于8路大功率电源输出，一键控制电源时序动作，可选通电即启和手动功能，适合于音响工程，电视广播系统，电脑网络系统及电力设施等需要按秩序电源分配系统的场合</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能够按照由前级到后级逐个顺序启动设备，关闭供电电源时则由后级到前级的顺序关闭用电设备，这样就能够有效的统一管理控制各类用电设备，避免了人为地失误操作。确保了整个音响用电系统运行时的稳定性</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3.输入电压：AC220V/50Hz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4.额定功率≤16A</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5.输出功率：，每路插座最大输出电流10A</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6.输入方式：3*2.5平方交流电源线，不带插头，与空气开关连接</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7.输出方式：8路电源输出，标准通用三芯插座</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8.功能：打开时由前级到后级逐个顺序启动，关闭时由后级到前级逐个顺序关闭，每路之间动作时间低于1.5秒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9.开关/指示：船型开关，面板电源指示灯，每路通电后指示</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2</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455"/>
        </w:trPr>
        <w:tc>
          <w:tcPr>
            <w:tcW w:w="13716" w:type="dxa"/>
            <w:gridSpan w:val="9"/>
            <w:tcBorders>
              <w:top w:val="single" w:sz="4" w:space="0" w:color="auto"/>
              <w:left w:val="single" w:sz="4" w:space="0" w:color="auto"/>
              <w:bottom w:val="single" w:sz="4" w:space="0" w:color="auto"/>
              <w:right w:val="single" w:sz="4" w:space="0" w:color="auto"/>
            </w:tcBorders>
            <w:shd w:val="clear" w:color="auto" w:fill="C3BD96"/>
          </w:tcPr>
          <w:p w:rsidR="00753527" w:rsidRPr="00295B5E" w:rsidRDefault="00753527" w:rsidP="00712077">
            <w:pPr>
              <w:jc w:val="left"/>
              <w:rPr>
                <w:b/>
                <w:bCs/>
                <w:sz w:val="24"/>
              </w:rPr>
            </w:pPr>
            <w:r w:rsidRPr="00295B5E">
              <w:rPr>
                <w:rFonts w:hint="eastAsia"/>
                <w:b/>
                <w:bCs/>
                <w:sz w:val="24"/>
              </w:rPr>
              <w:lastRenderedPageBreak/>
              <w:t>四、音频扩声系统</w:t>
            </w: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1</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线阵列音柱</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1、由16个2英寸单元组成的100厘米竖直线阵列扬声器，带恒定波宽专利电路； </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2、垂直覆盖角度可调：狭窄（Narrow）=15° 宽广（Broad）=40°，水平恒定≥150° </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3、可调均衡模式、音乐(平坦)模式 、语言模式 ；支持定压、定阻模式切换</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4、抽头设置 70V/100V：120W多抽头，8欧姆 </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5、性能： </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频率响应(-10dB) 80Hz-20kHz </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灵敏度(SPL @1m)≥96dB </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功率(低阻)≤325W </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声压级 121dB(峰值127dB)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覆盖控制频率(±20度) 600HZ</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只</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2</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2</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吸顶音响</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53527">
            <w:pPr>
              <w:widowControl/>
              <w:numPr>
                <w:ilvl w:val="0"/>
                <w:numId w:val="3"/>
              </w:numPr>
              <w:tabs>
                <w:tab w:val="left" w:pos="312"/>
              </w:tabs>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吸顶式二分频扬声器，采用1只6.5寸全频HVC螺旋单元； 可定阻/定压；内置70V/100V多抽头变压器；</w:t>
            </w:r>
          </w:p>
          <w:p w:rsidR="00753527" w:rsidRPr="00295B5E" w:rsidRDefault="00753527" w:rsidP="00753527">
            <w:pPr>
              <w:widowControl/>
              <w:numPr>
                <w:ilvl w:val="0"/>
                <w:numId w:val="3"/>
              </w:numPr>
              <w:tabs>
                <w:tab w:val="left" w:pos="312"/>
              </w:tabs>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连续功率≥16瓦，阻抗≤8欧；</w:t>
            </w:r>
          </w:p>
          <w:p w:rsidR="00753527" w:rsidRPr="00295B5E" w:rsidRDefault="00753527" w:rsidP="00753527">
            <w:pPr>
              <w:widowControl/>
              <w:numPr>
                <w:ilvl w:val="0"/>
                <w:numId w:val="3"/>
              </w:numPr>
              <w:tabs>
                <w:tab w:val="left" w:pos="312"/>
              </w:tabs>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定阻功率（8Ω）：50W/100W（连续/节目），定压功率（70V）：30W/15W/7.5W/3.8W,定压功率（100V）：30W/15W/7.5W；</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4.频率范围(±3dB)62Hz-20kHz，110度锥型扩散角度，</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5.最大声压级108dB-116dB(峰值）</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只</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8</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3</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数字功放</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jc w:val="left"/>
              <w:textAlignment w:val="center"/>
              <w:rPr>
                <w:rFonts w:ascii="微软雅黑" w:eastAsia="微软雅黑" w:hAnsi="微软雅黑" w:cs="微软雅黑" w:hint="eastAsia"/>
                <w:sz w:val="18"/>
                <w:szCs w:val="18"/>
                <w:lang w:val="pt-BR"/>
              </w:rPr>
            </w:pPr>
            <w:r w:rsidRPr="00295B5E">
              <w:rPr>
                <w:rFonts w:ascii="微软雅黑" w:eastAsia="微软雅黑" w:hAnsi="微软雅黑" w:cs="微软雅黑" w:hint="eastAsia"/>
                <w:sz w:val="18"/>
                <w:szCs w:val="18"/>
              </w:rPr>
              <w:t>1.具有</w:t>
            </w:r>
            <w:r w:rsidRPr="00295B5E">
              <w:rPr>
                <w:rFonts w:ascii="微软雅黑" w:eastAsia="微软雅黑" w:hAnsi="微软雅黑" w:cs="微软雅黑" w:hint="eastAsia"/>
                <w:sz w:val="18"/>
                <w:szCs w:val="18"/>
                <w:lang w:val="pt-BR"/>
              </w:rPr>
              <w:t>完美的保护电路、完善的温控电路、输出负载、过载、短路保护</w:t>
            </w:r>
            <w:r w:rsidRPr="00295B5E">
              <w:rPr>
                <w:rFonts w:ascii="微软雅黑" w:eastAsia="微软雅黑" w:hAnsi="微软雅黑" w:cs="微软雅黑" w:hint="eastAsia"/>
                <w:sz w:val="18"/>
                <w:szCs w:val="18"/>
              </w:rPr>
              <w:t>等特点</w:t>
            </w:r>
            <w:r w:rsidRPr="00295B5E">
              <w:rPr>
                <w:rFonts w:ascii="微软雅黑" w:eastAsia="微软雅黑" w:hAnsi="微软雅黑" w:cs="微软雅黑" w:hint="eastAsia"/>
                <w:sz w:val="18"/>
                <w:szCs w:val="18"/>
                <w:lang w:val="pt-BR"/>
              </w:rPr>
              <w:t>，设有限幅器、优良的音频性能（谐波失真小、互调失真、瞬太互调失真），开关延时关机哑音防冲击保护，保护扬声器不会受到强烈的冲击电流而发生噪音</w:t>
            </w:r>
          </w:p>
          <w:p w:rsidR="00753527" w:rsidRPr="00295B5E" w:rsidRDefault="00753527" w:rsidP="00712077">
            <w:pPr>
              <w:widowControl/>
              <w:jc w:val="left"/>
              <w:textAlignment w:val="center"/>
              <w:rPr>
                <w:rFonts w:ascii="微软雅黑" w:eastAsia="微软雅黑" w:hAnsi="微软雅黑" w:cs="微软雅黑" w:hint="eastAsia"/>
                <w:sz w:val="18"/>
                <w:szCs w:val="18"/>
                <w:lang w:val="pt-BR"/>
              </w:rPr>
            </w:pPr>
            <w:r w:rsidRPr="00295B5E">
              <w:rPr>
                <w:rFonts w:ascii="微软雅黑" w:eastAsia="微软雅黑" w:hAnsi="微软雅黑" w:cs="微软雅黑" w:hint="eastAsia"/>
                <w:sz w:val="18"/>
                <w:szCs w:val="18"/>
                <w:lang w:val="pt-BR"/>
              </w:rPr>
              <w:t>2.4Ω (per ch.)双声道≥450W</w:t>
            </w:r>
          </w:p>
          <w:p w:rsidR="00753527" w:rsidRPr="00295B5E" w:rsidRDefault="00753527" w:rsidP="00712077">
            <w:pPr>
              <w:widowControl/>
              <w:jc w:val="left"/>
              <w:textAlignment w:val="center"/>
              <w:rPr>
                <w:rFonts w:ascii="微软雅黑" w:eastAsia="微软雅黑" w:hAnsi="微软雅黑" w:cs="微软雅黑" w:hint="eastAsia"/>
                <w:sz w:val="18"/>
                <w:szCs w:val="18"/>
                <w:lang w:val="pt-BR"/>
              </w:rPr>
            </w:pPr>
            <w:r w:rsidRPr="00295B5E">
              <w:rPr>
                <w:rFonts w:ascii="微软雅黑" w:eastAsia="微软雅黑" w:hAnsi="微软雅黑" w:cs="微软雅黑" w:hint="eastAsia"/>
                <w:sz w:val="18"/>
                <w:szCs w:val="18"/>
                <w:lang w:val="pt-BR"/>
              </w:rPr>
              <w:t>3.8Ω (per ch.)双声道≥330W</w:t>
            </w:r>
          </w:p>
          <w:p w:rsidR="00753527" w:rsidRPr="00295B5E" w:rsidRDefault="00753527" w:rsidP="00712077">
            <w:pPr>
              <w:widowControl/>
              <w:jc w:val="left"/>
              <w:textAlignment w:val="center"/>
              <w:rPr>
                <w:rFonts w:ascii="微软雅黑" w:eastAsia="微软雅黑" w:hAnsi="微软雅黑" w:cs="微软雅黑" w:hint="eastAsia"/>
                <w:sz w:val="18"/>
                <w:szCs w:val="18"/>
                <w:lang w:val="pt-BR"/>
              </w:rPr>
            </w:pPr>
            <w:r w:rsidRPr="00295B5E">
              <w:rPr>
                <w:rFonts w:ascii="微软雅黑" w:eastAsia="微软雅黑" w:hAnsi="微软雅黑" w:cs="微软雅黑" w:hint="eastAsia"/>
                <w:sz w:val="18"/>
                <w:szCs w:val="18"/>
                <w:lang w:val="pt-BR"/>
              </w:rPr>
              <w:t>4.8Ω单声道桥接≥900W</w:t>
            </w:r>
          </w:p>
          <w:p w:rsidR="00753527" w:rsidRPr="00295B5E" w:rsidRDefault="00753527" w:rsidP="00712077">
            <w:pPr>
              <w:widowControl/>
              <w:jc w:val="left"/>
              <w:textAlignment w:val="center"/>
              <w:rPr>
                <w:rFonts w:ascii="微软雅黑" w:eastAsia="微软雅黑" w:hAnsi="微软雅黑" w:cs="微软雅黑" w:hint="eastAsia"/>
                <w:sz w:val="18"/>
                <w:szCs w:val="18"/>
                <w:lang w:val="pt-BR"/>
              </w:rPr>
            </w:pPr>
            <w:r w:rsidRPr="00295B5E">
              <w:rPr>
                <w:rFonts w:ascii="微软雅黑" w:eastAsia="微软雅黑" w:hAnsi="微软雅黑" w:cs="微软雅黑" w:hint="eastAsia"/>
                <w:sz w:val="18"/>
                <w:szCs w:val="18"/>
                <w:lang w:val="pt-BR"/>
              </w:rPr>
              <w:t>5.灵敏度 0.775V/1.4V</w:t>
            </w:r>
            <w:r w:rsidRPr="00295B5E">
              <w:rPr>
                <w:rFonts w:ascii="微软雅黑" w:eastAsia="微软雅黑" w:hAnsi="微软雅黑" w:cs="微软雅黑" w:hint="eastAsia"/>
                <w:sz w:val="18"/>
                <w:szCs w:val="18"/>
                <w:lang w:val="pt-BR"/>
              </w:rPr>
              <w:br/>
              <w:t>6.信噪比 &gt; 100 dB</w:t>
            </w:r>
            <w:r w:rsidRPr="00295B5E">
              <w:rPr>
                <w:rFonts w:ascii="微软雅黑" w:eastAsia="微软雅黑" w:hAnsi="微软雅黑" w:cs="微软雅黑" w:hint="eastAsia"/>
                <w:sz w:val="18"/>
                <w:szCs w:val="18"/>
                <w:lang w:val="pt-BR"/>
              </w:rPr>
              <w:br/>
              <w:t>7.总谐波失真 &lt; 0.5%</w:t>
            </w:r>
            <w:r w:rsidRPr="00295B5E">
              <w:rPr>
                <w:rFonts w:ascii="微软雅黑" w:eastAsia="微软雅黑" w:hAnsi="微软雅黑" w:cs="微软雅黑" w:hint="eastAsia"/>
                <w:sz w:val="18"/>
                <w:szCs w:val="18"/>
                <w:lang w:val="pt-BR"/>
              </w:rPr>
              <w:br/>
              <w:t>8.互调失真 = / &lt; 0.35% </w:t>
            </w:r>
          </w:p>
          <w:p w:rsidR="00753527" w:rsidRPr="00295B5E" w:rsidRDefault="00753527" w:rsidP="00712077">
            <w:pPr>
              <w:widowControl/>
              <w:jc w:val="left"/>
              <w:textAlignment w:val="center"/>
              <w:rPr>
                <w:rFonts w:ascii="微软雅黑" w:eastAsia="微软雅黑" w:hAnsi="微软雅黑" w:cs="微软雅黑" w:hint="eastAsia"/>
                <w:sz w:val="18"/>
                <w:szCs w:val="18"/>
                <w:lang w:val="pt-BR"/>
              </w:rPr>
            </w:pPr>
            <w:r w:rsidRPr="00295B5E">
              <w:rPr>
                <w:rFonts w:ascii="微软雅黑" w:eastAsia="微软雅黑" w:hAnsi="微软雅黑" w:cs="微软雅黑" w:hint="eastAsia"/>
                <w:sz w:val="18"/>
                <w:szCs w:val="18"/>
                <w:lang w:val="pt-BR"/>
              </w:rPr>
              <w:t>9.色度亮度干扰at 1kHz: -75 dB</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w:t>
            </w:r>
            <w:r w:rsidRPr="00295B5E">
              <w:rPr>
                <w:rFonts w:ascii="微软雅黑" w:eastAsia="微软雅黑" w:hAnsi="微软雅黑" w:cs="微软雅黑" w:hint="eastAsia"/>
                <w:sz w:val="18"/>
                <w:szCs w:val="18"/>
                <w:lang w:val="pt-BR"/>
              </w:rPr>
              <w:t>阻尼系数 &gt; 200</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3</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4</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调音台</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1、低噪声麦克风放大器配备+48V幻想电源</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2、具有极高的动态余量</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3、不少于2个麦克风输入通道配备XLR卡农端口和平衡式线路输入</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4、麦克风通道配备插接回路和低切开关</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5、不少于2个立体声输入通道配备XLR卡农及6.35mm端口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6、不少于1个立体声通道配备RCA莲花端及6.35MM端口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7、不少于2个麦克风通道配备压缩器</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8、麦克风通道配备3段金衡器及峰值信号指示灯</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9、立体声通道配备2段均衡器及峰值信号指示灯</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10、输入通道均配备一个辅助输出用以配接外置效果器和返送音箱</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11、立体声录音机输入回路可以指定到总线输出或监听及耳机输出</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12、具备6.35MM总线、监听及耳机输出端口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13、内建24比特数字效果器。100组预设</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14、可选配MP3或蓝牙传输模组</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15、麦克风/线路通道≥12CH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16、谐波失真：≤0.05%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17、频率响应：5Hz - 50KHz ±3dB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18、信噪比：≥-103dB </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center"/>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5</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数字音频处理器</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1.具有不少于2路平衡式话筒、线路输入及6路输出，采用凤凰插接口；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2.面板上支持多种音频格式的播放，可扩展USB多媒体存储录制功能；</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3.支持PC、手机、平板、网页、中控平台、按键面板、触摸面板等方式进行多重控制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4.内置信号发生器、自动混音、反馈抑制器、回声消除、噪声消除（可选项）等主要算法；</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5.输入每通道：前级放大、信号发生器、扩展器、压缩器、5段参量均衡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 xml:space="preserve">6.输出每通道：不少于31段图示均衡、延时器、分频器、限幅器 </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7.全功能矩阵混音功能，内置专利性分量式矩阵调节功能；</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8.内置自动摄像跟踪功能，轻松实现视频会议 ；支持场景预设功能；断电自动保护记忆功能；1U全铝机箱</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具有几十余种专业音频处理模块，比如；5段全参量均衡器，31段图示均衡器，高精准的压缩及限幅器，高灵敏的扩展及自动增益，分频器，自动混音器，延时器，矩阵混音器，分量矩阵调节器，噪声门限，静音模块，信号发生器和信号指示电平表等。</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10.内置中控代码生成器，无需自行套用公式编辑代码；</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11.设备提供了通用可编程I/O端口，并设置消防联动等功能；</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12.RS-232双向串行控制接口；可控制外部其它设备如：视频矩阵、摄像机等RS-232设备，或接收第三方RS-232控制。</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13.幻象电源（每个输入） +48 VDC10 mA。</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14.输入通道及插座: 多通道凤凰插</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15.输出通道及插座: 多通道凤凰插 (共4 x 2 个输出接口)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16.通用输入输出≥ 8个可自由配置输入输出</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17.电脑接口不少于: RS485接口 (RJ-45), 有线网络接口, RS232接口</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18.高性能处理器: 48KHz采样频率, 24位数据位数</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505"/>
        </w:trPr>
        <w:tc>
          <w:tcPr>
            <w:tcW w:w="13716" w:type="dxa"/>
            <w:gridSpan w:val="9"/>
            <w:tcBorders>
              <w:top w:val="single" w:sz="4" w:space="0" w:color="auto"/>
              <w:left w:val="single" w:sz="4" w:space="0" w:color="auto"/>
              <w:bottom w:val="single" w:sz="4" w:space="0" w:color="auto"/>
              <w:right w:val="single" w:sz="4" w:space="0" w:color="auto"/>
            </w:tcBorders>
            <w:shd w:val="clear" w:color="auto" w:fill="C3BD96"/>
          </w:tcPr>
          <w:p w:rsidR="00753527" w:rsidRPr="00295B5E" w:rsidRDefault="00753527" w:rsidP="00712077">
            <w:pPr>
              <w:jc w:val="left"/>
              <w:rPr>
                <w:sz w:val="24"/>
              </w:rPr>
            </w:pPr>
            <w:r w:rsidRPr="00295B5E">
              <w:rPr>
                <w:rFonts w:ascii="宋体" w:hAnsi="宋体" w:cs="微软雅黑" w:hint="eastAsia"/>
                <w:b/>
                <w:bCs/>
                <w:szCs w:val="21"/>
              </w:rPr>
              <w:lastRenderedPageBreak/>
              <w:t>五、会议集中控制系统</w:t>
            </w: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1</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会议集中控制主机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1、采用开放式类C语言编程语言，可灵活编写各种通讯协议，适应各种控制设备。基于全字符串处理，解决传统中控不能实现的多种功能；</w:t>
            </w:r>
            <w:r w:rsidRPr="00295B5E">
              <w:rPr>
                <w:rFonts w:ascii="微软雅黑" w:eastAsia="微软雅黑" w:hAnsi="微软雅黑" w:cs="微软雅黑" w:hint="eastAsia"/>
                <w:sz w:val="18"/>
                <w:szCs w:val="18"/>
              </w:rPr>
              <w:t xml:space="preserve">                                                                                           </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2.采用嵌入式ARM32位高速中央处理器(CPU)并行运算，有别于传统的中控系统，可快速处理各种复杂的控制指令，提高响应用户的速度；</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红外学习器：内置，支持超长码识别。主机内置红外学习器，自动识别红外代码类型，能轻松学习超长码的空调遥控器，对音视频设备这些32位普通遥控器，更不在话下。可把红外数据保存到电脑成为红外库文件，供后续工程或后续维护升级使用，提高工作效率；</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 控制通讯：以太网(TCP/IP)，10/100M自适应，TCP SERVER方式，也可定制为UDP方式，也可连接射频接收器；</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5.非网页式，各个平台（IPAD、安卓、windows）都有功能一致的专用操控软件，更显专业，易用，稳定,，控制界面完全相同，方便用户使用。多种方式，可同时使用，互为备份；</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6.存储方式：高速FLASH；控制指令数据容量：256M；最大读写速度：66Mb；</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7.专为高要求工程级场合设计，主机配有不少于8个RS232串口、4个RS485\422、8个红外口、4-Relays 继电器口等控制口；</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 主机内置红外学习器，可把红外数据保存到电脑成为红外库文件，供后续工程或后续维护升级使用；</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9.定制图型化中控软件，现场编程，可实现图型化显示模式和信号自由切换、电源控制等功能；</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10.可接RF无线射频接收器和WIFI无线路由器，支持与平板电脑进行远程通信控制；</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11.电源：100VAC~240VAC,50/60Hz,国际自适应电源；</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 储存、使用温度：-20° ~+70°C；</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13储存、使用湿度：10% ~ 90%；</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14采用标准机柜安装方式，1U高度；</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15. 平均故障间隔时间MTBF：38000小时。</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2</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高清切换矩阵</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1.采用8路HDMI信息输入，8路HDMI信号输出，实现自动增益技术；</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2.高速的工业处理器，让高清、全清，超清数字图像的交换、处理变得更加轻松与稳定；</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3.采用电讯级核心交换芯片，是一款可应对苛刻使用环境的高性能、高可靠性HDMI数字矩阵。内部核心数字开关具有超强的抗干扰能力及长期连续工作的高可靠性；</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4.矩阵采用双电源冗余备仹设计，由芯片控制电源进行负载均衡，当一个电源出现故障时，另一个电源马上可以接管其工作，在更换电源后，又是两个电源协同工作。冗余电源设计充分实现矩阵系统的高可用性。</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5.输入端自劢均衡设计，为距离较远的HDMI信号源戒微弱的HDMI信号源提供自劢补偿;输出端预加重驱劢设计，使设备更具强大的驱劢能力；</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6.支持红外遥控、面板管理、RS232管理、网络管理及计算机软件管理，使对矩阵的控制变得随心所欲。</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7.控制方式：面板、遥控、软件或配合中控一起使用</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8.控制接口：RS-232(DB9)</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9.波特率与协议波特率：9600</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10.切换速度：≤180ns</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11.工作温度：0℃-50℃</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12.电源：100VAC ~ 240VAC, 50/60Hz</w:t>
            </w:r>
          </w:p>
          <w:p w:rsidR="00753527" w:rsidRPr="00295B5E" w:rsidRDefault="00753527" w:rsidP="00712077">
            <w:pPr>
              <w:rPr>
                <w:rFonts w:ascii="微软雅黑" w:eastAsia="微软雅黑" w:hAnsi="微软雅黑" w:cs="微软雅黑" w:hint="eastAsia"/>
                <w:sz w:val="18"/>
                <w:szCs w:val="18"/>
              </w:rPr>
            </w:pP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3</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中控无线触摸屏</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1、采用不低于10.8英寸IPS全高清屏平板电脑,分辨率≥2560*1600dpi，后置1300w相机像素，前置800w</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2、配置采用不低于八核心海思麒麟980高性能处理器，≥6G运行内存，≥64G储存容量。</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3、具备AI智能语音控制功能，哈曼卡顿专业音效，快充持久续航支持无障碍</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4、支持开阔地带无线传输距离&gt;50M；</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4</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无线路由器</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1.内置天线系统(工作频段：2.4G和5G）；</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2.不低于千兆以太网口*2（其中1个接口支持物联网扩展）；</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3.射频认证：FCCPart15，EN300328，EN301893；</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4.PoE供电：支持802.3at兼容供电；</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5.本地供电：支持DC54V；</w:t>
            </w:r>
          </w:p>
          <w:p w:rsidR="00753527" w:rsidRPr="00295B5E" w:rsidRDefault="00753527" w:rsidP="00712077">
            <w:pPr>
              <w:widowControl/>
              <w:jc w:val="left"/>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6.整机功耗：≤20W（不含IOT）；</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7.防护等级：IP41</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5</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中控软件编程</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支持软件根据用户需求编程，现场系统调试及编程。人性化操作（如升降显示器及话筒同步升降、会议LED大屏与其他显示设备间的视频信号切换等），支持查看系统设备管理功能，与高性能网络化可编程主机配套使用</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套</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jc w:val="left"/>
              <w:rPr>
                <w:sz w:val="24"/>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left"/>
              <w:rPr>
                <w:sz w:val="24"/>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505"/>
        </w:trPr>
        <w:tc>
          <w:tcPr>
            <w:tcW w:w="13716" w:type="dxa"/>
            <w:gridSpan w:val="9"/>
            <w:tcBorders>
              <w:top w:val="single" w:sz="4" w:space="0" w:color="auto"/>
              <w:left w:val="single" w:sz="4" w:space="0" w:color="auto"/>
              <w:bottom w:val="single" w:sz="4" w:space="0" w:color="auto"/>
              <w:right w:val="single" w:sz="4" w:space="0" w:color="auto"/>
            </w:tcBorders>
            <w:shd w:val="clear" w:color="auto" w:fill="C3BD96"/>
          </w:tcPr>
          <w:p w:rsidR="00753527" w:rsidRPr="00295B5E" w:rsidRDefault="00753527" w:rsidP="00712077">
            <w:pPr>
              <w:jc w:val="left"/>
              <w:rPr>
                <w:b/>
                <w:bCs/>
                <w:sz w:val="24"/>
              </w:rPr>
            </w:pPr>
            <w:r w:rsidRPr="00295B5E">
              <w:rPr>
                <w:rFonts w:hint="eastAsia"/>
                <w:b/>
                <w:bCs/>
                <w:sz w:val="24"/>
              </w:rPr>
              <w:lastRenderedPageBreak/>
              <w:t>六、会议录播系统</w:t>
            </w: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t>1</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高清会议摄像机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1.全高清图像：采用1/2.8英寸300万高品质图像传感器，最大分辨率可达1920x1080，输出帧率高达60帧/秒。</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2.至少20倍光学变焦，10倍数码变焦。</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3.领先的自动聚焦技术：先进的自动聚焦算法使得镜头快速、准确、稳定地完成自动聚焦。</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4.低噪声高信噪比：低噪声CMOS有效地保证了摄像机视频的超高信噪比。采用先进的2D、3D降噪技术，进一步降低了噪声，同时又能确保图像清晰度。</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5.音频输入接口：支持16000、32000、44100、48000采样频率，支持AAC、MP3、G711音频编码。</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6.超级静音云台：采用高精度步进电机以及精密电机驱动控制器，确保云台低速运行平稳，并且无噪声。</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7.多种视频输出接口：支持DVI（HDMI），3G-SDI，有线LAN；3G-SDI支持1080P60。</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8.多种视频压缩标准：支持H.265/H.264视频压缩；支持高达1920x1080分辨率60帧/秒压缩；支持2路1920x1080分辨率30帧/秒压缩。</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9.多种网络协议：支持ONVIF、GB/T28181、RTSP、RTMP协议、RTP组播，同时支持RTMP推送模式，轻松链接流媒体服务器(Wowza、FMS)</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10.低功耗休眠功能：支持低功耗休眠/唤醒，休眠时功耗低于400mW。</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11.多种控制协议：支持VISCA、PELCO-D、PELCO-P协议，支持自动识别协议。支持网络全命令VISCA控制协议。</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t>只</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2</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r w:rsidR="00753527" w:rsidRPr="00295B5E" w:rsidTr="00712077">
        <w:trPr>
          <w:trHeight w:val="690"/>
        </w:trPr>
        <w:tc>
          <w:tcPr>
            <w:tcW w:w="81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bCs/>
                <w:sz w:val="24"/>
              </w:rPr>
            </w:pPr>
            <w:r w:rsidRPr="00295B5E">
              <w:rPr>
                <w:rFonts w:ascii="宋体" w:hAnsi="宋体" w:cs="宋体" w:hint="eastAsia"/>
                <w:bCs/>
                <w:sz w:val="24"/>
              </w:rPr>
              <w:lastRenderedPageBreak/>
              <w:t>2</w:t>
            </w:r>
          </w:p>
        </w:tc>
        <w:tc>
          <w:tcPr>
            <w:tcW w:w="143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高清会议录制主机</w:t>
            </w:r>
          </w:p>
        </w:tc>
        <w:tc>
          <w:tcPr>
            <w:tcW w:w="474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1.录播主机采用一体化嵌入式硬件设计，集成度极高，设备高度不高于1U；</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2.视频输入接口:提供不低于4路HD SDI视频输入接口、2路HDMI输入；</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3.VGA输出支持：1920*1080@60Hz；HDMI输出支持：1920*1080@60Hz；</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4.音频编码：AAC-LC，1路3.5mm输入和1路3.5mm输出</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5.其他接口：RJ45网络接口：1个千兆网络接口；USB接口:3个，2个USB2.0;1个USB3.0；</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6.录播主机支持本地和远程两种方式进行录播功能操作。本地录制控制，显示器直接录播主机，插入鼠标键盘即可实现导播操作，开机即录制界面，无需手动打开录制软件；远程方式使用B/S架构设计，远程操控无需安装任何软件和插件；</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7.录制界面分为信号显示区，录播控制区和功能设置区，界面布局简洁清晰，提供良好的用户体验；</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8.为便于操作，录制时系统提供PGM主播窗口和PVW预监窗口，PVW预监窗口中提供PTZ控制和预置位操作键，鼠标进入PVW窗口时即可显示，移出后自动隐藏；</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9.系统至少可接入4路高清视频,2路DVI信号，可根据使用习惯可自定义画面名称；</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10.SDI输入支持：1080P@60Hz，DVI输入支持：1920*1080@60Hz；</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11.系统支持一键录制、暂停、直播功能，并单独显示录制和直播时长；</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 xml:space="preserve">12.支持与跟踪系统对接，实现手动跟踪和自动跟踪。 </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13.系统录制至少支持MP4、FLV两种格式，支持电影模式和资源模式同步录制；</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14.录播主机内置RTMP直播服务器，单台录播主机支持100路（1080P，2M码流，30帧）直播并发；</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15.系统支持H.264视频编码协议和ACC音频编码协议，录制码率支持512Kbps—60Mbps（可调），外网直播码率支持512Kbps—8Mbps（可调），帧率支持25 Fps、30 Fps、50 Fps、60Fps；支持音频输入检测和音量调整功能，并在系统界面中显示音量大小；</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 xml:space="preserve">16.系统支持字幕功能，并支持字幕预设功能； </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17.系统支持课件预览功能；录播主机本机支持快速微课制作功能，可在课件中截取相关知识点，将其保存为微课，并对微课进行分类保存。</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18.支持对录播主机进行IP网络设置和测试；</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19.可在系统界面中快速将课件拷贝至U盘；</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20.系统可实时对主机和软件运行状态进行监测，包括CPU、内存、硬盘空间等；</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21.基于B/S架构，使用浏览器即可访问，无需安装任何插件和客户端；</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22.远程导播系统支持自动课表，可预先设置录制任务的具体时间，系统按时自动完成录制，无需手工操作；</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23.远程支持PTZ控制，提供至少四个预置位；</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24.支持一键录制、暂停、直播功能，并单独显示录制和直播时长；</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lastRenderedPageBreak/>
              <w:t xml:space="preserve">25.支持手动和自动导播切换；支持全屏、双分屏、画中画、三分屏、五分屏画面拼接操作，多分屏显示下支持快速自定义画面布局，同时支持淡入淡出等至少15种特效切换； </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26.支持远程对视频编码、音频编码、录播主机网络IP进行设置；</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27.支持字幕功能，并支持字幕预设功能，支持片头片尾、台标功能；</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28.支持远程定时开关机、手动重启；</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29.安全性控制：支持远程导播用户角色、权限、密码设置。可控制系统访问人数，录课状态与空闲状态下可分别支持不同的人数；</w:t>
            </w:r>
          </w:p>
          <w:p w:rsidR="00753527" w:rsidRPr="00295B5E" w:rsidRDefault="00753527" w:rsidP="00712077">
            <w:pPr>
              <w:widowControl/>
              <w:textAlignment w:val="cente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30.具备硬盘保护机制，硬盘剩余空间低于5%时，提示空间已满；支持一键格式化硬盘。</w:t>
            </w:r>
          </w:p>
          <w:p w:rsidR="00753527" w:rsidRPr="00295B5E" w:rsidRDefault="00753527" w:rsidP="00712077">
            <w:pPr>
              <w:rPr>
                <w:rFonts w:ascii="微软雅黑" w:eastAsia="微软雅黑" w:hAnsi="微软雅黑" w:cs="微软雅黑" w:hint="eastAsia"/>
                <w:sz w:val="18"/>
                <w:szCs w:val="18"/>
              </w:rPr>
            </w:pPr>
            <w:r w:rsidRPr="00295B5E">
              <w:rPr>
                <w:rFonts w:ascii="微软雅黑" w:eastAsia="微软雅黑" w:hAnsi="微软雅黑" w:cs="微软雅黑" w:hint="eastAsia"/>
                <w:sz w:val="18"/>
                <w:szCs w:val="18"/>
              </w:rPr>
              <w:t>31.支持对接变送器，在主机本地界面实时显示温度、湿度、CO2浓度、PM2.5浓度、PM10浓度。支持远程导播CO2浓度、PM2.5浓度、PM10浓度报警值，环境超过报警值自动红字报警（投标时提供有效的功能界面截图佐证并加盖原生产厂家公章）</w:t>
            </w:r>
          </w:p>
        </w:tc>
        <w:tc>
          <w:tcPr>
            <w:tcW w:w="736"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ascii="宋体" w:hAnsi="宋体" w:cs="宋体" w:hint="eastAsia"/>
                <w:bCs/>
                <w:sz w:val="24"/>
              </w:rPr>
            </w:pPr>
            <w:r w:rsidRPr="00295B5E">
              <w:rPr>
                <w:rFonts w:ascii="宋体" w:hAnsi="宋体" w:cs="宋体" w:hint="eastAsia"/>
                <w:bCs/>
                <w:sz w:val="24"/>
              </w:rPr>
              <w:lastRenderedPageBreak/>
              <w:t>台</w:t>
            </w:r>
          </w:p>
        </w:tc>
        <w:tc>
          <w:tcPr>
            <w:tcW w:w="721"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rFonts w:hint="eastAsia"/>
                <w:sz w:val="24"/>
              </w:rPr>
            </w:pPr>
            <w:r w:rsidRPr="00295B5E">
              <w:rPr>
                <w:rFonts w:hint="eastAsia"/>
                <w:sz w:val="24"/>
              </w:rPr>
              <w:t>1</w:t>
            </w:r>
          </w:p>
        </w:tc>
        <w:tc>
          <w:tcPr>
            <w:tcW w:w="725" w:type="dxa"/>
            <w:tcBorders>
              <w:top w:val="single" w:sz="4" w:space="0" w:color="auto"/>
              <w:left w:val="single" w:sz="4" w:space="0" w:color="auto"/>
              <w:bottom w:val="single" w:sz="4" w:space="0" w:color="auto"/>
              <w:right w:val="single" w:sz="4" w:space="0" w:color="auto"/>
            </w:tcBorders>
          </w:tcPr>
          <w:p w:rsidR="00753527" w:rsidRPr="00295B5E" w:rsidRDefault="00753527" w:rsidP="00712077">
            <w:pPr>
              <w:rPr>
                <w:rFonts w:ascii="微软雅黑" w:eastAsia="微软雅黑" w:hAnsi="微软雅黑" w:cs="微软雅黑" w:hint="eastAsia"/>
                <w:sz w:val="18"/>
                <w:szCs w:val="18"/>
              </w:rPr>
            </w:pPr>
          </w:p>
        </w:tc>
        <w:tc>
          <w:tcPr>
            <w:tcW w:w="2725"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rPr>
                <w:rFonts w:ascii="微软雅黑" w:eastAsia="微软雅黑" w:hAnsi="微软雅黑" w:cs="微软雅黑" w:hint="eastAsia"/>
                <w:sz w:val="18"/>
                <w:szCs w:val="18"/>
              </w:rPr>
            </w:pPr>
          </w:p>
        </w:tc>
        <w:tc>
          <w:tcPr>
            <w:tcW w:w="1244"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c>
          <w:tcPr>
            <w:tcW w:w="567" w:type="dxa"/>
            <w:tcBorders>
              <w:top w:val="single" w:sz="4" w:space="0" w:color="auto"/>
              <w:left w:val="single" w:sz="4" w:space="0" w:color="auto"/>
              <w:bottom w:val="single" w:sz="4" w:space="0" w:color="auto"/>
              <w:right w:val="single" w:sz="4" w:space="0" w:color="auto"/>
            </w:tcBorders>
            <w:vAlign w:val="center"/>
          </w:tcPr>
          <w:p w:rsidR="00753527" w:rsidRPr="00295B5E" w:rsidRDefault="00753527" w:rsidP="00712077">
            <w:pPr>
              <w:jc w:val="center"/>
              <w:rPr>
                <w:sz w:val="24"/>
              </w:rPr>
            </w:pPr>
          </w:p>
        </w:tc>
      </w:tr>
    </w:tbl>
    <w:p w:rsidR="004E3793" w:rsidRDefault="004E3793">
      <w:bookmarkStart w:id="0" w:name="_GoBack"/>
      <w:bookmarkEnd w:id="0"/>
    </w:p>
    <w:sectPr w:rsidR="004E3793" w:rsidSect="00753527">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143" w:rsidRDefault="00A87143" w:rsidP="00753527">
      <w:r>
        <w:separator/>
      </w:r>
    </w:p>
  </w:endnote>
  <w:endnote w:type="continuationSeparator" w:id="0">
    <w:p w:rsidR="00A87143" w:rsidRDefault="00A87143" w:rsidP="0075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143" w:rsidRDefault="00A87143" w:rsidP="00753527">
      <w:r>
        <w:separator/>
      </w:r>
    </w:p>
  </w:footnote>
  <w:footnote w:type="continuationSeparator" w:id="0">
    <w:p w:rsidR="00A87143" w:rsidRDefault="00A87143" w:rsidP="007535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746F514"/>
    <w:multiLevelType w:val="singleLevel"/>
    <w:tmpl w:val="A746F514"/>
    <w:lvl w:ilvl="0">
      <w:start w:val="1"/>
      <w:numFmt w:val="decimal"/>
      <w:lvlText w:val="%1."/>
      <w:lvlJc w:val="left"/>
      <w:pPr>
        <w:tabs>
          <w:tab w:val="num" w:pos="312"/>
        </w:tabs>
      </w:pPr>
    </w:lvl>
  </w:abstractNum>
  <w:abstractNum w:abstractNumId="1" w15:restartNumberingAfterBreak="0">
    <w:nsid w:val="B73E6572"/>
    <w:multiLevelType w:val="singleLevel"/>
    <w:tmpl w:val="B73E6572"/>
    <w:lvl w:ilvl="0">
      <w:start w:val="1"/>
      <w:numFmt w:val="decimal"/>
      <w:suff w:val="nothing"/>
      <w:lvlText w:val="%1、"/>
      <w:lvlJc w:val="left"/>
    </w:lvl>
  </w:abstractNum>
  <w:abstractNum w:abstractNumId="2" w15:restartNumberingAfterBreak="0">
    <w:nsid w:val="C537049F"/>
    <w:multiLevelType w:val="singleLevel"/>
    <w:tmpl w:val="C537049F"/>
    <w:lvl w:ilvl="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A8A"/>
    <w:rsid w:val="004E3793"/>
    <w:rsid w:val="00753527"/>
    <w:rsid w:val="00A87143"/>
    <w:rsid w:val="00B65A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D5B6DD1-0DB1-412E-9CDA-5E0D17DA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52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352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53527"/>
    <w:rPr>
      <w:sz w:val="18"/>
      <w:szCs w:val="18"/>
    </w:rPr>
  </w:style>
  <w:style w:type="paragraph" w:styleId="a5">
    <w:name w:val="footer"/>
    <w:basedOn w:val="a"/>
    <w:link w:val="a6"/>
    <w:uiPriority w:val="99"/>
    <w:unhideWhenUsed/>
    <w:rsid w:val="00753527"/>
    <w:pPr>
      <w:tabs>
        <w:tab w:val="center" w:pos="4153"/>
        <w:tab w:val="right" w:pos="8306"/>
      </w:tabs>
      <w:snapToGrid w:val="0"/>
      <w:jc w:val="left"/>
    </w:pPr>
    <w:rPr>
      <w:sz w:val="18"/>
      <w:szCs w:val="18"/>
    </w:rPr>
  </w:style>
  <w:style w:type="character" w:customStyle="1" w:styleId="a6">
    <w:name w:val="页脚 字符"/>
    <w:basedOn w:val="a0"/>
    <w:link w:val="a5"/>
    <w:uiPriority w:val="99"/>
    <w:rsid w:val="00753527"/>
    <w:rPr>
      <w:sz w:val="18"/>
      <w:szCs w:val="18"/>
    </w:rPr>
  </w:style>
  <w:style w:type="paragraph" w:styleId="a7">
    <w:name w:val="Body Text"/>
    <w:aliases w:val="bt,EHPT,Body Text2,正文文本 Char"/>
    <w:basedOn w:val="a"/>
    <w:link w:val="Char1"/>
    <w:rsid w:val="00753527"/>
    <w:pPr>
      <w:spacing w:after="120"/>
    </w:pPr>
  </w:style>
  <w:style w:type="character" w:customStyle="1" w:styleId="a8">
    <w:name w:val="正文文本 字符"/>
    <w:basedOn w:val="a0"/>
    <w:uiPriority w:val="99"/>
    <w:semiHidden/>
    <w:rsid w:val="00753527"/>
    <w:rPr>
      <w:rFonts w:ascii="Times New Roman" w:eastAsia="宋体" w:hAnsi="Times New Roman" w:cs="Times New Roman"/>
      <w:szCs w:val="24"/>
    </w:rPr>
  </w:style>
  <w:style w:type="character" w:customStyle="1" w:styleId="Char1">
    <w:name w:val="正文文本 Char1"/>
    <w:aliases w:val="bt Char,EHPT Char,Body Text2 Char,正文文本 Char Char"/>
    <w:link w:val="a7"/>
    <w:rsid w:val="00753527"/>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2770</Words>
  <Characters>15792</Characters>
  <Application>Microsoft Office Word</Application>
  <DocSecurity>0</DocSecurity>
  <Lines>131</Lines>
  <Paragraphs>37</Paragraphs>
  <ScaleCrop>false</ScaleCrop>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鲁上村</dc:creator>
  <cp:keywords/>
  <dc:description/>
  <cp:lastModifiedBy>鲁上村</cp:lastModifiedBy>
  <cp:revision>2</cp:revision>
  <dcterms:created xsi:type="dcterms:W3CDTF">2021-09-29T03:03:00Z</dcterms:created>
  <dcterms:modified xsi:type="dcterms:W3CDTF">2021-09-29T03:04:00Z</dcterms:modified>
</cp:coreProperties>
</file>